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2" w:rsidRPr="00CC34C2" w:rsidRDefault="00CC34C2" w:rsidP="00CC34C2">
      <w:pPr>
        <w:spacing w:after="0" w:line="259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CC34C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проект</w:t>
      </w: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4C2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C34C2">
        <w:rPr>
          <w:rFonts w:ascii="Times New Roman" w:hAnsi="Times New Roman"/>
          <w:b/>
          <w:color w:val="000000" w:themeColor="text1"/>
          <w:sz w:val="36"/>
          <w:szCs w:val="36"/>
        </w:rPr>
        <w:t>Модельная государственная программа</w:t>
      </w:r>
    </w:p>
    <w:p w:rsidR="00CC34C2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C34C2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субъекта Российской Федерации </w:t>
      </w:r>
    </w:p>
    <w:p w:rsid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CC34C2">
        <w:rPr>
          <w:rFonts w:ascii="Times New Roman" w:hAnsi="Times New Roman"/>
          <w:b/>
          <w:sz w:val="36"/>
          <w:szCs w:val="36"/>
        </w:rPr>
        <w:t xml:space="preserve">«Развитие рынка природного газа </w:t>
      </w:r>
      <w:r w:rsidR="001E357C" w:rsidRPr="00CC34C2">
        <w:rPr>
          <w:rFonts w:ascii="Times New Roman" w:hAnsi="Times New Roman"/>
          <w:b/>
          <w:sz w:val="36"/>
          <w:szCs w:val="36"/>
        </w:rPr>
        <w:t xml:space="preserve"> в качестве </w:t>
      </w:r>
    </w:p>
    <w:p w:rsidR="00550914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CC34C2">
        <w:rPr>
          <w:rFonts w:ascii="Times New Roman" w:hAnsi="Times New Roman"/>
          <w:b/>
          <w:sz w:val="36"/>
          <w:szCs w:val="36"/>
        </w:rPr>
        <w:t>моторного топлива в субъекте Российской Федерации</w:t>
      </w:r>
      <w:r w:rsidR="001E357C" w:rsidRPr="00CC34C2">
        <w:rPr>
          <w:rFonts w:ascii="Times New Roman" w:hAnsi="Times New Roman"/>
          <w:b/>
          <w:sz w:val="36"/>
          <w:szCs w:val="36"/>
        </w:rPr>
        <w:t xml:space="preserve"> </w:t>
      </w:r>
      <w:r w:rsidRPr="00CC34C2">
        <w:rPr>
          <w:rFonts w:ascii="Times New Roman" w:hAnsi="Times New Roman"/>
          <w:b/>
          <w:sz w:val="36"/>
          <w:szCs w:val="36"/>
        </w:rPr>
        <w:t xml:space="preserve"> </w:t>
      </w:r>
      <w:r w:rsidR="00CC34C2">
        <w:rPr>
          <w:rFonts w:ascii="Times New Roman" w:hAnsi="Times New Roman"/>
          <w:b/>
          <w:sz w:val="36"/>
          <w:szCs w:val="36"/>
        </w:rPr>
        <w:t>в  </w:t>
      </w:r>
      <w:r w:rsidRPr="00CC34C2">
        <w:rPr>
          <w:rFonts w:ascii="Times New Roman" w:hAnsi="Times New Roman"/>
          <w:b/>
          <w:sz w:val="36"/>
          <w:szCs w:val="36"/>
        </w:rPr>
        <w:t>2019-2020 г</w:t>
      </w:r>
      <w:r w:rsidR="00CC34C2">
        <w:rPr>
          <w:rFonts w:ascii="Times New Roman" w:hAnsi="Times New Roman"/>
          <w:b/>
          <w:sz w:val="36"/>
          <w:szCs w:val="36"/>
        </w:rPr>
        <w:t>г.</w:t>
      </w:r>
      <w:r w:rsidRPr="00CC34C2">
        <w:rPr>
          <w:rFonts w:ascii="Times New Roman" w:hAnsi="Times New Roman"/>
          <w:b/>
          <w:sz w:val="36"/>
          <w:szCs w:val="36"/>
        </w:rPr>
        <w:t>»</w:t>
      </w:r>
    </w:p>
    <w:p w:rsidR="00550914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0914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0914" w:rsidRPr="00CC34C2" w:rsidRDefault="00550914" w:rsidP="00550914">
      <w:pPr>
        <w:spacing w:after="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4C2" w:rsidRPr="00465238" w:rsidRDefault="00465238" w:rsidP="00550914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465238">
        <w:rPr>
          <w:rFonts w:ascii="Times New Roman" w:hAnsi="Times New Roman"/>
          <w:sz w:val="28"/>
          <w:szCs w:val="28"/>
        </w:rPr>
        <w:t xml:space="preserve">Москва, 2019 </w:t>
      </w:r>
    </w:p>
    <w:p w:rsidR="00CC34C2" w:rsidRDefault="00CC34C2" w:rsidP="00550914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914" w:rsidRPr="002640D7" w:rsidRDefault="00550914" w:rsidP="001E357C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D7">
        <w:rPr>
          <w:rFonts w:ascii="Times New Roman" w:hAnsi="Times New Roman" w:cs="Times New Roman"/>
          <w:b/>
          <w:sz w:val="28"/>
          <w:szCs w:val="28"/>
        </w:rPr>
        <w:lastRenderedPageBreak/>
        <w:t>Паспорт государственной программы субъекта Российской Федерации «</w:t>
      </w:r>
      <w:r w:rsidRPr="002640D7">
        <w:rPr>
          <w:rFonts w:ascii="Times New Roman" w:hAnsi="Times New Roman"/>
          <w:b/>
          <w:sz w:val="28"/>
          <w:szCs w:val="28"/>
        </w:rPr>
        <w:t xml:space="preserve">Развитие рынка природного газа </w:t>
      </w:r>
      <w:r w:rsidR="001E357C" w:rsidRPr="002640D7">
        <w:rPr>
          <w:rFonts w:ascii="Times New Roman" w:hAnsi="Times New Roman"/>
          <w:b/>
          <w:sz w:val="28"/>
          <w:szCs w:val="28"/>
        </w:rPr>
        <w:t xml:space="preserve">в качестве </w:t>
      </w:r>
      <w:r w:rsidRPr="002640D7">
        <w:rPr>
          <w:rFonts w:ascii="Times New Roman" w:hAnsi="Times New Roman"/>
          <w:b/>
          <w:sz w:val="28"/>
          <w:szCs w:val="28"/>
        </w:rPr>
        <w:t xml:space="preserve">моторного топлива в субъекте Российской </w:t>
      </w:r>
      <w:r w:rsidR="007B06C8" w:rsidRPr="002640D7">
        <w:rPr>
          <w:rFonts w:ascii="Times New Roman" w:hAnsi="Times New Roman"/>
          <w:b/>
          <w:sz w:val="28"/>
          <w:szCs w:val="28"/>
        </w:rPr>
        <w:t>Федерации в</w:t>
      </w:r>
      <w:r w:rsidRPr="002640D7">
        <w:rPr>
          <w:rFonts w:ascii="Times New Roman" w:hAnsi="Times New Roman"/>
          <w:b/>
          <w:sz w:val="28"/>
          <w:szCs w:val="28"/>
        </w:rPr>
        <w:t xml:space="preserve"> 2019-</w:t>
      </w:r>
      <w:r w:rsidR="007B06C8" w:rsidRPr="002640D7">
        <w:rPr>
          <w:rFonts w:ascii="Times New Roman" w:hAnsi="Times New Roman"/>
          <w:b/>
          <w:sz w:val="28"/>
          <w:szCs w:val="28"/>
        </w:rPr>
        <w:t>2020 гг.</w:t>
      </w:r>
      <w:r w:rsidRPr="002640D7">
        <w:rPr>
          <w:rFonts w:ascii="Times New Roman" w:hAnsi="Times New Roman" w:cs="Times New Roman"/>
          <w:b/>
          <w:sz w:val="28"/>
          <w:szCs w:val="28"/>
        </w:rPr>
        <w:t>»</w:t>
      </w:r>
    </w:p>
    <w:p w:rsidR="001E357C" w:rsidRDefault="001E357C" w:rsidP="001E357C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4C2" w:rsidRPr="00231E51" w:rsidRDefault="00465238" w:rsidP="001E357C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410"/>
        <w:gridCol w:w="6769"/>
      </w:tblGrid>
      <w:tr w:rsidR="00402640" w:rsidRPr="00402640" w:rsidTr="00CC34C2">
        <w:tc>
          <w:tcPr>
            <w:tcW w:w="2410" w:type="dxa"/>
          </w:tcPr>
          <w:p w:rsid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64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2640" w:rsidRP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402640" w:rsidRP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402640" w:rsidRPr="00402640" w:rsidRDefault="00CC34C2" w:rsidP="00F3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402640" w:rsidRPr="00402640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исполнительной власти субъекта Российской Федерации</w:t>
            </w:r>
          </w:p>
          <w:p w:rsidR="00402640" w:rsidRPr="00402640" w:rsidRDefault="00402640" w:rsidP="00F3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40" w:rsidRPr="00402640" w:rsidTr="00CC34C2">
        <w:tc>
          <w:tcPr>
            <w:tcW w:w="2410" w:type="dxa"/>
          </w:tcPr>
          <w:p w:rsid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402640" w:rsidRPr="00402640" w:rsidRDefault="00402640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02640" w:rsidRPr="002640D7" w:rsidRDefault="002640D7" w:rsidP="00F329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0D7">
              <w:rPr>
                <w:rFonts w:ascii="Times New Roman" w:hAnsi="Times New Roman" w:cs="Times New Roman"/>
                <w:i/>
                <w:sz w:val="28"/>
                <w:szCs w:val="28"/>
              </w:rPr>
              <w:t>(перечень соисполнителей)</w:t>
            </w:r>
          </w:p>
        </w:tc>
      </w:tr>
      <w:tr w:rsidR="00402640" w:rsidRPr="00402640" w:rsidTr="00CC34C2">
        <w:tc>
          <w:tcPr>
            <w:tcW w:w="2410" w:type="dxa"/>
          </w:tcPr>
          <w:p w:rsidR="00402640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  <w:p w:rsidR="00402640" w:rsidRPr="00402640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02640" w:rsidRPr="002640D7" w:rsidRDefault="002640D7" w:rsidP="002640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0D7">
              <w:rPr>
                <w:rFonts w:ascii="Times New Roman" w:hAnsi="Times New Roman" w:cs="Times New Roman"/>
                <w:i/>
                <w:sz w:val="28"/>
                <w:szCs w:val="28"/>
              </w:rPr>
              <w:t>(перечень участников)</w:t>
            </w:r>
          </w:p>
        </w:tc>
      </w:tr>
      <w:tr w:rsidR="00402640" w:rsidRPr="00402640" w:rsidTr="00CC34C2">
        <w:tc>
          <w:tcPr>
            <w:tcW w:w="2410" w:type="dxa"/>
          </w:tcPr>
          <w:p w:rsidR="00402640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  <w:p w:rsidR="00402640" w:rsidRPr="00402640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402640" w:rsidRPr="002640D7" w:rsidRDefault="002640D7" w:rsidP="00195E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0D7">
              <w:rPr>
                <w:rFonts w:ascii="Times New Roman" w:hAnsi="Times New Roman" w:cs="Times New Roman"/>
                <w:i/>
                <w:sz w:val="28"/>
                <w:szCs w:val="28"/>
              </w:rPr>
              <w:t>(перечень подпрограмм программы)</w:t>
            </w:r>
          </w:p>
        </w:tc>
      </w:tr>
      <w:tr w:rsidR="00402640" w:rsidRPr="00231E51" w:rsidTr="00CC34C2">
        <w:tc>
          <w:tcPr>
            <w:tcW w:w="2410" w:type="dxa"/>
          </w:tcPr>
          <w:p w:rsidR="00402640" w:rsidRPr="00402640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640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402640" w:rsidRPr="007B06C8" w:rsidRDefault="00402640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 </w:t>
            </w:r>
            <w:r w:rsidR="007B06C8"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стимулирование развития рынка природного газа моторного топлива, выражающегося в увеличении потребления такого топлива, расширении инфраструктуры и распространении транспорта на природном газе</w:t>
            </w:r>
          </w:p>
          <w:p w:rsidR="00402640" w:rsidRPr="007B06C8" w:rsidRDefault="00402640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640" w:rsidRPr="00231E51" w:rsidTr="00CC34C2">
        <w:tc>
          <w:tcPr>
            <w:tcW w:w="2410" w:type="dxa"/>
          </w:tcPr>
          <w:p w:rsidR="00402640" w:rsidRPr="00231E51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31E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7B06C8" w:rsidRPr="007B06C8" w:rsidRDefault="007B06C8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стимулирование расширения инфраструктуры заправки транспортных средств природным газом;</w:t>
            </w:r>
          </w:p>
          <w:p w:rsidR="007B06C8" w:rsidRPr="007B06C8" w:rsidRDefault="007B06C8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стимулирование распространения транспортных средств на природном газе;</w:t>
            </w:r>
          </w:p>
          <w:p w:rsidR="007B06C8" w:rsidRPr="007B06C8" w:rsidRDefault="007B06C8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стимулирование увеличения потребления природного газа как моторного топлива;</w:t>
            </w:r>
          </w:p>
          <w:p w:rsidR="00402640" w:rsidRPr="007B06C8" w:rsidRDefault="007B06C8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совершенствование системы управления и нормативно-правового регулирования в сфере использования природного 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 качестве моторного топлива</w:t>
            </w:r>
          </w:p>
          <w:p w:rsidR="007B06C8" w:rsidRPr="00F52BF6" w:rsidRDefault="007B06C8" w:rsidP="007B06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640" w:rsidRPr="00231E51" w:rsidTr="00CC34C2">
        <w:tc>
          <w:tcPr>
            <w:tcW w:w="2410" w:type="dxa"/>
          </w:tcPr>
          <w:p w:rsidR="00402640" w:rsidRPr="00231E51" w:rsidRDefault="00402640" w:rsidP="0040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231E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елевы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31E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индикатор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ы и показатели </w:t>
            </w:r>
            <w:r w:rsidRPr="00231E5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402640" w:rsidRPr="00F52BF6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объем потребления природного газа в качестве моторного топлива;</w:t>
            </w:r>
          </w:p>
          <w:p w:rsidR="00402640" w:rsidRPr="00F52BF6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стационарных объектов заправки природным газом;</w:t>
            </w:r>
          </w:p>
          <w:p w:rsidR="00402640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численность транспортных средств и техники специального назначения, использующих  природный газ в качестве моторного топлива</w:t>
            </w:r>
          </w:p>
          <w:p w:rsidR="00402640" w:rsidRPr="00F52BF6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640" w:rsidRPr="00231E51" w:rsidTr="00CC34C2">
        <w:tc>
          <w:tcPr>
            <w:tcW w:w="2410" w:type="dxa"/>
          </w:tcPr>
          <w:p w:rsidR="00402640" w:rsidRDefault="00402640" w:rsidP="00F5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программы</w:t>
            </w:r>
          </w:p>
          <w:p w:rsidR="00CC34C2" w:rsidRPr="00231E51" w:rsidRDefault="00CC34C2" w:rsidP="00F5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9" w:type="dxa"/>
          </w:tcPr>
          <w:p w:rsidR="00402640" w:rsidRDefault="00CC34C2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402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 реализуется в один этап:</w:t>
            </w:r>
          </w:p>
          <w:p w:rsidR="00402640" w:rsidRPr="00231E51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– 2020 гг.</w:t>
            </w:r>
          </w:p>
        </w:tc>
      </w:tr>
      <w:tr w:rsidR="00402640" w:rsidRPr="00231E51" w:rsidTr="00CC34C2">
        <w:tc>
          <w:tcPr>
            <w:tcW w:w="2410" w:type="dxa"/>
          </w:tcPr>
          <w:p w:rsidR="00402640" w:rsidRDefault="006B6765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</w:p>
          <w:p w:rsidR="00CC34C2" w:rsidRPr="00231E51" w:rsidRDefault="00CC34C2" w:rsidP="00F32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9" w:type="dxa"/>
          </w:tcPr>
          <w:p w:rsidR="00CC34C2" w:rsidRDefault="00CC34C2" w:rsidP="00CC3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="00402640" w:rsidRPr="0023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сего: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 </w:t>
            </w:r>
            <w:r w:rsidR="00402640" w:rsidRPr="0023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2640" w:rsidRPr="00231E51" w:rsidRDefault="00402640" w:rsidP="00CC3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внебюджетные средства - </w:t>
            </w:r>
            <w:r w:rsidR="00CC3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23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02640" w:rsidRPr="00231E51" w:rsidTr="00CC34C2">
        <w:tc>
          <w:tcPr>
            <w:tcW w:w="2410" w:type="dxa"/>
          </w:tcPr>
          <w:p w:rsidR="00402640" w:rsidRPr="00231E51" w:rsidRDefault="00402640" w:rsidP="00F52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026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Ожи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даемые результаты реализации </w:t>
            </w:r>
            <w:r w:rsidRPr="0040264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402640" w:rsidRPr="008026E4" w:rsidRDefault="00402640" w:rsidP="0040264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8026E4">
              <w:rPr>
                <w:sz w:val="28"/>
                <w:szCs w:val="28"/>
                <w:lang w:val="ru-RU"/>
              </w:rPr>
              <w:t>- увеличение объемов потребления природного газа в качестве моторного топлива до</w:t>
            </w:r>
            <w:r w:rsidR="00772B5A">
              <w:rPr>
                <w:sz w:val="28"/>
                <w:szCs w:val="28"/>
                <w:lang w:val="ru-RU"/>
              </w:rPr>
              <w:t xml:space="preserve"> _____</w:t>
            </w:r>
            <w:r w:rsidRPr="008026E4">
              <w:rPr>
                <w:sz w:val="28"/>
                <w:szCs w:val="28"/>
                <w:lang w:val="ru-RU"/>
              </w:rPr>
              <w:t xml:space="preserve"> куб. м в </w:t>
            </w:r>
            <w:r w:rsidR="00772B5A">
              <w:rPr>
                <w:sz w:val="28"/>
                <w:szCs w:val="28"/>
                <w:lang w:val="ru-RU"/>
              </w:rPr>
              <w:t>2020</w:t>
            </w:r>
            <w:r w:rsidRPr="008026E4">
              <w:rPr>
                <w:sz w:val="28"/>
                <w:szCs w:val="28"/>
                <w:lang w:val="ru-RU"/>
              </w:rPr>
              <w:t xml:space="preserve"> году;</w:t>
            </w:r>
          </w:p>
          <w:p w:rsidR="00402640" w:rsidRPr="008026E4" w:rsidRDefault="00402640" w:rsidP="0040264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8026E4">
              <w:rPr>
                <w:sz w:val="28"/>
                <w:szCs w:val="28"/>
                <w:lang w:val="ru-RU"/>
              </w:rPr>
              <w:t xml:space="preserve">- увеличение  количества стационарных объектов газозаправочной инфраструктуры до </w:t>
            </w:r>
            <w:r w:rsidR="00772B5A">
              <w:rPr>
                <w:sz w:val="28"/>
                <w:szCs w:val="28"/>
                <w:lang w:val="ru-RU"/>
              </w:rPr>
              <w:t>_____</w:t>
            </w:r>
            <w:r w:rsidRPr="008026E4">
              <w:rPr>
                <w:sz w:val="28"/>
                <w:szCs w:val="28"/>
                <w:lang w:val="ru-RU"/>
              </w:rPr>
              <w:t xml:space="preserve"> ед. в </w:t>
            </w:r>
            <w:r w:rsidR="00CC34C2">
              <w:rPr>
                <w:sz w:val="28"/>
                <w:szCs w:val="28"/>
                <w:lang w:val="ru-RU"/>
              </w:rPr>
              <w:t>2020</w:t>
            </w:r>
            <w:r w:rsidRPr="008026E4">
              <w:rPr>
                <w:sz w:val="28"/>
                <w:szCs w:val="28"/>
                <w:lang w:val="ru-RU"/>
              </w:rPr>
              <w:t xml:space="preserve"> году;</w:t>
            </w:r>
          </w:p>
          <w:p w:rsidR="00402640" w:rsidRPr="008026E4" w:rsidRDefault="00402640" w:rsidP="0040264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8026E4">
              <w:rPr>
                <w:sz w:val="28"/>
                <w:szCs w:val="28"/>
                <w:lang w:val="ru-RU"/>
              </w:rPr>
              <w:t xml:space="preserve">- рост численности транспортных средств и техники специального назначения, использующих газомоторное топливо, до </w:t>
            </w:r>
            <w:r w:rsidR="00772B5A">
              <w:rPr>
                <w:sz w:val="28"/>
                <w:szCs w:val="28"/>
                <w:lang w:val="ru-RU"/>
              </w:rPr>
              <w:t>_____ е</w:t>
            </w:r>
            <w:r>
              <w:rPr>
                <w:sz w:val="28"/>
                <w:szCs w:val="28"/>
                <w:lang w:val="ru-RU"/>
              </w:rPr>
              <w:t xml:space="preserve">д. в </w:t>
            </w:r>
            <w:r w:rsidR="00CC34C2"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  <w:r w:rsidR="00772B5A">
              <w:rPr>
                <w:sz w:val="28"/>
                <w:szCs w:val="28"/>
                <w:lang w:val="ru-RU"/>
              </w:rPr>
              <w:t>оду</w:t>
            </w:r>
          </w:p>
          <w:p w:rsidR="00402640" w:rsidRPr="00231E51" w:rsidRDefault="00402640" w:rsidP="00F52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0914" w:rsidRPr="00231E51" w:rsidRDefault="00550914" w:rsidP="00550914">
      <w:pPr>
        <w:spacing w:after="160" w:line="259" w:lineRule="auto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128" w:rsidRDefault="003C7128" w:rsidP="003C7128">
      <w:pPr>
        <w:pStyle w:val="a3"/>
        <w:ind w:left="0"/>
        <w:rPr>
          <w:sz w:val="28"/>
          <w:szCs w:val="28"/>
        </w:rPr>
      </w:pPr>
    </w:p>
    <w:p w:rsidR="00F415FD" w:rsidRPr="003C7128" w:rsidRDefault="00DB0B55" w:rsidP="003C712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C05CE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415FD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  <w:r w:rsidR="00985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текущего </w:t>
      </w:r>
      <w:r w:rsidR="00F415FD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состояния рынка природного газа </w:t>
      </w:r>
      <w:r w:rsidR="002640D7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качестве </w:t>
      </w:r>
      <w:r w:rsidR="00F415FD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моторного топлива</w:t>
      </w:r>
      <w:r w:rsidR="00665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субъекте Российской Федерации</w:t>
      </w:r>
      <w:r w:rsidR="006C05CE" w:rsidRPr="003C7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C7128" w:rsidRDefault="003C7128" w:rsidP="00985B5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80" w:rsidRPr="00665276" w:rsidRDefault="00605280" w:rsidP="003C712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652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Текущее состояние рынка </w:t>
      </w:r>
      <w:r w:rsidR="003C7128" w:rsidRPr="006652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природного газа в качестве моторного топлива </w:t>
      </w:r>
      <w:r w:rsidRPr="006652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субъекте Российской Федерации</w:t>
      </w:r>
    </w:p>
    <w:p w:rsidR="00605280" w:rsidRPr="003C7128" w:rsidRDefault="00605280" w:rsidP="006052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122"/>
        <w:gridCol w:w="1122"/>
        <w:gridCol w:w="1123"/>
      </w:tblGrid>
      <w:tr w:rsidR="00A47E41" w:rsidRPr="006A0C22" w:rsidTr="00A47E41">
        <w:trPr>
          <w:trHeight w:val="639"/>
          <w:jc w:val="center"/>
        </w:trPr>
        <w:tc>
          <w:tcPr>
            <w:tcW w:w="6374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развития рынка 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 </w:t>
            </w:r>
          </w:p>
        </w:tc>
      </w:tr>
      <w:tr w:rsidR="00A47E41" w:rsidRPr="006A0C22" w:rsidTr="00A47E41">
        <w:trPr>
          <w:trHeight w:val="662"/>
          <w:jc w:val="center"/>
        </w:trPr>
        <w:tc>
          <w:tcPr>
            <w:tcW w:w="6374" w:type="dxa"/>
          </w:tcPr>
          <w:p w:rsidR="00A47E41" w:rsidRPr="006A0C22" w:rsidRDefault="00A47E41" w:rsidP="006B6BD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реализации природного газа  на заправку АТС на объектах заправки природного газа (тыс.куб. метров)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337"/>
          <w:jc w:val="center"/>
        </w:trPr>
        <w:tc>
          <w:tcPr>
            <w:tcW w:w="6374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объектов заправки природного газа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(КПГ и СПГ)</w:t>
            </w: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(шт)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517"/>
          <w:jc w:val="center"/>
        </w:trPr>
        <w:tc>
          <w:tcPr>
            <w:tcW w:w="6374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АГНКС, расположенных на территории субъекта РФ, (шт.)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711"/>
          <w:jc w:val="center"/>
        </w:trPr>
        <w:tc>
          <w:tcPr>
            <w:tcW w:w="6374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введенных в эксплуатацию АГНКС в течение года, шт.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jc w:val="center"/>
        </w:trPr>
        <w:tc>
          <w:tcPr>
            <w:tcW w:w="6374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 загрузки АГНКС на территории субъекта РФ, (%)</w:t>
            </w: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5280" w:rsidRPr="00665276" w:rsidRDefault="00605280" w:rsidP="006652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b/>
          <w:sz w:val="28"/>
          <w:szCs w:val="28"/>
        </w:rPr>
        <w:t>Основные параметры сети объектов заправки транспорта природным газом</w:t>
      </w:r>
      <w:r w:rsidR="00C33304" w:rsidRPr="00C333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субъекта РФ</w:t>
      </w:r>
      <w:r w:rsidRPr="00C33304">
        <w:rPr>
          <w:rFonts w:ascii="Times New Roman" w:eastAsia="Times New Roman" w:hAnsi="Times New Roman" w:cs="Times New Roman"/>
          <w:b/>
          <w:sz w:val="28"/>
          <w:szCs w:val="28"/>
        </w:rPr>
        <w:t>, в том числе:</w:t>
      </w: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>численность, структура и размещение существующих объектов заправочной инфраструктуры, включая АГНКС;</w:t>
      </w: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>описание существующего состояния объектов  заправочной инфраструктуры: мощность, локализация, уровень загрузки;</w:t>
      </w: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>типовые технические решения, планируемые к использованию при создании заправочной инфраструктуры</w:t>
      </w:r>
      <w:r w:rsidR="006B6BD2">
        <w:rPr>
          <w:rFonts w:ascii="Times New Roman" w:eastAsia="Times New Roman" w:hAnsi="Times New Roman" w:cs="Times New Roman"/>
          <w:sz w:val="28"/>
          <w:szCs w:val="28"/>
        </w:rPr>
        <w:t xml:space="preserve"> (для КПГ и СПГ)</w:t>
      </w:r>
      <w:r w:rsidRPr="00C333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 xml:space="preserve">оценка требуемого количества объектов газозаправочной инфраструктуры с учетом локализации спроса и прогнозного объема потребления природного </w:t>
      </w:r>
      <w:r w:rsidR="006B6BD2">
        <w:rPr>
          <w:rFonts w:ascii="Times New Roman" w:eastAsia="Times New Roman" w:hAnsi="Times New Roman" w:cs="Times New Roman"/>
          <w:sz w:val="28"/>
          <w:szCs w:val="28"/>
        </w:rPr>
        <w:t xml:space="preserve">газа </w:t>
      </w:r>
      <w:r w:rsidRPr="00C33304">
        <w:rPr>
          <w:rFonts w:ascii="Times New Roman" w:eastAsia="Times New Roman" w:hAnsi="Times New Roman" w:cs="Times New Roman"/>
          <w:sz w:val="28"/>
          <w:szCs w:val="28"/>
        </w:rPr>
        <w:t xml:space="preserve">в качестве моторного топлива, включая прогноз перспективной </w:t>
      </w:r>
      <w:r w:rsidRPr="00C333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загрузки;</w:t>
      </w:r>
    </w:p>
    <w:p w:rsidR="005F7FE0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 xml:space="preserve">суммарный </w:t>
      </w:r>
      <w:r w:rsidR="005F7FE0" w:rsidRPr="00C33304">
        <w:rPr>
          <w:rFonts w:ascii="Times New Roman" w:eastAsia="Times New Roman" w:hAnsi="Times New Roman" w:cs="Times New Roman"/>
          <w:sz w:val="28"/>
          <w:szCs w:val="28"/>
        </w:rPr>
        <w:t xml:space="preserve">размер капитальных затрат на строительство </w:t>
      </w:r>
      <w:r w:rsidRPr="00C33304">
        <w:rPr>
          <w:rFonts w:ascii="Times New Roman" w:eastAsia="Times New Roman" w:hAnsi="Times New Roman" w:cs="Times New Roman"/>
          <w:sz w:val="28"/>
          <w:szCs w:val="28"/>
        </w:rPr>
        <w:t>заправочной инфра</w:t>
      </w:r>
      <w:r w:rsidR="005F7FE0" w:rsidRPr="00C33304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C333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04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транспортной системы субъекта Российской Федерации и использование специальной техники, в том числе: 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транспортной системы субъекта Российской Федерации; 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динамика объемов и структуры потребляемого топлива; 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sz w:val="28"/>
          <w:szCs w:val="28"/>
        </w:rPr>
        <w:t>основные факторы, влияющих на транспортную систему субъекта Российской Федерации, и прогноз основных показателей её работы;</w:t>
      </w:r>
    </w:p>
    <w:p w:rsid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уровня автомобилизации, численности и структуры парка транспортных средств и специальной техники, в том числе использующих</w:t>
      </w:r>
      <w:r w:rsidR="0073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природный газ</w:t>
      </w:r>
      <w:r w:rsidRPr="00C3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прогноз этих показателей </w:t>
      </w:r>
      <w:r w:rsidRPr="00C333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учетом программ по переводу пассажирского и грузового транспорта и специальной техники на использование</w:t>
      </w:r>
      <w:r w:rsidR="007313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природного газа</w:t>
      </w:r>
      <w:r w:rsidRPr="00C3330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проблемы рынка природного газа в качестве моторного топлива в субъекте Российской Федерации, в том числе:  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</w:t>
      </w: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объектов заправки транспорта природным газом</w:t>
      </w:r>
      <w:r w:rsidR="006B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(КПГ и СПГ)</w:t>
      </w: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</w:t>
      </w: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>рынка новых и б/у транспортных средств на природном газе;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сети пунктов переоборудования и технического обслуживания транспорта на природном газе</w:t>
      </w:r>
      <w:r w:rsidR="006B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(КПГ и СПГ)</w:t>
      </w: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3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ресурсное обеспечение деятельности участников рынка, в том числе динамика государственных и муниципальных заказов, доступ к мерам государственной поддержки, финансовое и кадровое обеспечение.  </w:t>
      </w:r>
    </w:p>
    <w:p w:rsidR="00C33304" w:rsidRPr="00C33304" w:rsidRDefault="00C33304" w:rsidP="00C33304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FE0" w:rsidRPr="00C33304" w:rsidRDefault="005F7FE0" w:rsidP="00C3330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FD" w:rsidRPr="00C33304" w:rsidRDefault="00DB0B55" w:rsidP="00C33304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04">
        <w:rPr>
          <w:rFonts w:ascii="Times New Roman" w:hAnsi="Times New Roman" w:cs="Times New Roman"/>
          <w:b/>
          <w:sz w:val="28"/>
          <w:szCs w:val="28"/>
        </w:rPr>
        <w:t>2</w:t>
      </w:r>
      <w:r w:rsidR="00605280" w:rsidRPr="00C333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01B" w:rsidRPr="00C33304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F415FD" w:rsidRPr="00C33304">
        <w:rPr>
          <w:rFonts w:ascii="Times New Roman" w:hAnsi="Times New Roman" w:cs="Times New Roman"/>
          <w:b/>
          <w:sz w:val="28"/>
          <w:szCs w:val="28"/>
        </w:rPr>
        <w:t xml:space="preserve"> и цели политики</w:t>
      </w:r>
      <w:r w:rsidR="00665276" w:rsidRPr="00C33304">
        <w:rPr>
          <w:rFonts w:ascii="Times New Roman" w:hAnsi="Times New Roman" w:cs="Times New Roman"/>
          <w:b/>
          <w:sz w:val="28"/>
          <w:szCs w:val="28"/>
        </w:rPr>
        <w:t xml:space="preserve"> субъекта РФ </w:t>
      </w:r>
      <w:r w:rsidR="00F415FD" w:rsidRPr="00C33304">
        <w:rPr>
          <w:rFonts w:ascii="Times New Roman" w:hAnsi="Times New Roman" w:cs="Times New Roman"/>
          <w:b/>
          <w:sz w:val="28"/>
          <w:szCs w:val="28"/>
        </w:rPr>
        <w:t xml:space="preserve"> на период 2019 - 2020 </w:t>
      </w:r>
      <w:r w:rsidR="003C7128" w:rsidRPr="00C33304">
        <w:rPr>
          <w:rFonts w:ascii="Times New Roman" w:hAnsi="Times New Roman" w:cs="Times New Roman"/>
          <w:b/>
          <w:sz w:val="28"/>
          <w:szCs w:val="28"/>
        </w:rPr>
        <w:t>г</w:t>
      </w:r>
      <w:r w:rsidR="00F415FD" w:rsidRPr="00C3330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076AA" w:rsidRPr="00C3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22" w:rsidRPr="00C3330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F415FD" w:rsidRPr="00C33304">
        <w:rPr>
          <w:rFonts w:ascii="Times New Roman" w:hAnsi="Times New Roman" w:cs="Times New Roman"/>
          <w:b/>
          <w:sz w:val="28"/>
          <w:szCs w:val="28"/>
        </w:rPr>
        <w:t xml:space="preserve">рынка  </w:t>
      </w:r>
      <w:r w:rsidR="003C7128" w:rsidRPr="00C33304">
        <w:rPr>
          <w:rFonts w:ascii="Times New Roman" w:hAnsi="Times New Roman" w:cs="Times New Roman"/>
          <w:b/>
          <w:sz w:val="28"/>
          <w:szCs w:val="28"/>
        </w:rPr>
        <w:t xml:space="preserve">природного газа как моторного топлива </w:t>
      </w:r>
    </w:p>
    <w:p w:rsidR="006A0C22" w:rsidRDefault="006A0C22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3A" w:rsidRPr="001A403A" w:rsidRDefault="001A403A" w:rsidP="001A403A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6AA" w:rsidRPr="00C33304" w:rsidRDefault="006A0C22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6AA" w:rsidRPr="00C33304">
        <w:rPr>
          <w:rFonts w:ascii="Times New Roman" w:hAnsi="Times New Roman" w:cs="Times New Roman"/>
          <w:i/>
          <w:sz w:val="28"/>
          <w:szCs w:val="28"/>
        </w:rPr>
        <w:t>(В порядке, предусмотренном  законодательством Российской Федерации о стратегическом планировании,  Стратегия социально-экономического развития субъекта Российской Федерации должна быть дополнена целями и показателями развития рынка природного газа как моторного топлива:</w:t>
      </w:r>
    </w:p>
    <w:p w:rsidR="00D076AA" w:rsidRPr="00C33304" w:rsidRDefault="00D076A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04">
        <w:rPr>
          <w:rFonts w:ascii="Times New Roman" w:hAnsi="Times New Roman" w:cs="Times New Roman"/>
          <w:i/>
          <w:sz w:val="28"/>
          <w:szCs w:val="28"/>
        </w:rPr>
        <w:t>объем потребления природного газа как моторного топлива;</w:t>
      </w:r>
    </w:p>
    <w:p w:rsidR="00D076AA" w:rsidRPr="00C33304" w:rsidRDefault="00D076A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04">
        <w:rPr>
          <w:rFonts w:ascii="Times New Roman" w:hAnsi="Times New Roman" w:cs="Times New Roman"/>
          <w:i/>
          <w:sz w:val="28"/>
          <w:szCs w:val="28"/>
        </w:rPr>
        <w:t xml:space="preserve">количество объектов заправки природным газом транспортных средств; </w:t>
      </w:r>
    </w:p>
    <w:p w:rsidR="00D076AA" w:rsidRPr="00C33304" w:rsidRDefault="00D076A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04">
        <w:rPr>
          <w:rFonts w:ascii="Times New Roman" w:hAnsi="Times New Roman" w:cs="Times New Roman"/>
          <w:i/>
          <w:sz w:val="28"/>
          <w:szCs w:val="28"/>
        </w:rPr>
        <w:t>количество транспортных средств, использующих природный газ как моторное топливо.</w:t>
      </w:r>
    </w:p>
    <w:p w:rsidR="00D076AA" w:rsidRPr="00C33304" w:rsidRDefault="00D076A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раздел, содержащей информацию о государственных программах субъекта Российской Федерации, утверждаемых в целях реализации Стратегии</w:t>
      </w:r>
      <w:r w:rsidRPr="00C33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социально-экономического развития субъекта РФ, вносятся  </w:t>
      </w:r>
      <w:r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сведения о программе субъекта РФ о развитии рынка природного газа как моторного топлива.</w:t>
      </w:r>
    </w:p>
    <w:p w:rsidR="00D076AA" w:rsidRPr="00C33304" w:rsidRDefault="00D076A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Информация </w:t>
      </w:r>
      <w:r w:rsidR="0020001B"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содержании указанной Стратегии </w:t>
      </w:r>
      <w:r w:rsidR="001F312E"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 вопросам </w:t>
      </w:r>
      <w:r w:rsidR="0020001B"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развития рынка газомоторного топлива должна быть отражена в тексте государственной программы субъекта Российской Федерации</w:t>
      </w:r>
      <w:r w:rsidR="00665276"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части приоритетов и целей государственной политики</w:t>
      </w:r>
      <w:r w:rsidRPr="00C333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A403A" w:rsidRPr="001A403A" w:rsidRDefault="0075344E" w:rsidP="001A403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документов стратегического  планирования субъекта РФ закрепляет реализацию </w:t>
      </w:r>
      <w:r w:rsidR="001A403A" w:rsidRPr="001A403A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03A" w:rsidRPr="001A403A">
        <w:rPr>
          <w:rFonts w:ascii="Times New Roman" w:eastAsia="Times New Roman" w:hAnsi="Times New Roman" w:cs="Times New Roman"/>
          <w:sz w:val="28"/>
          <w:szCs w:val="28"/>
        </w:rPr>
        <w:t xml:space="preserve"> на октябрь 2019 г. административны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03A" w:rsidRPr="001A403A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403A" w:rsidRPr="001A403A">
        <w:rPr>
          <w:rFonts w:ascii="Times New Roman" w:eastAsia="Times New Roman" w:hAnsi="Times New Roman" w:cs="Times New Roman"/>
          <w:sz w:val="28"/>
          <w:szCs w:val="28"/>
        </w:rPr>
        <w:t xml:space="preserve"> высших органов государственной власти Российской Федерации по вопросам развития рынка газомоторного топлива:</w:t>
      </w:r>
    </w:p>
    <w:p w:rsidR="001A403A" w:rsidRPr="001A403A" w:rsidRDefault="001A403A" w:rsidP="001A403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 xml:space="preserve">еречень поручений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 Путина 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>по итогам совещания по вопросу расширения использования газа в качестве моторного топлива от 02.05.2018 № Пр-743;</w:t>
      </w:r>
    </w:p>
    <w:p w:rsidR="001A403A" w:rsidRPr="001A403A" w:rsidRDefault="001A403A" w:rsidP="001A403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 xml:space="preserve">ротокол совещания у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>редседателя Правительства Российской Федерации Д.Н. Козака от 28.06.2018 № ДК-П9-114пр;</w:t>
      </w:r>
    </w:p>
    <w:p w:rsidR="001A403A" w:rsidRPr="001A403A" w:rsidRDefault="001A403A" w:rsidP="001A403A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 xml:space="preserve">ротокол совещания у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A403A">
        <w:rPr>
          <w:rFonts w:ascii="Times New Roman" w:eastAsia="Times New Roman" w:hAnsi="Times New Roman" w:cs="Times New Roman"/>
          <w:sz w:val="28"/>
          <w:szCs w:val="28"/>
        </w:rPr>
        <w:t>аместителя Председателя Правительства Российской Федерации Д.Н. Козака от 12.12.2018 № ДК-П9-249пр.</w:t>
      </w:r>
    </w:p>
    <w:p w:rsidR="001A403A" w:rsidRPr="006A0C22" w:rsidRDefault="001A403A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2D7" w:rsidRPr="00C33304" w:rsidRDefault="00665276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076AA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сновными </w:t>
      </w:r>
      <w:r w:rsidR="00D052D7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приоритет</w:t>
      </w:r>
      <w:r w:rsidR="00D076AA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>ами</w:t>
      </w:r>
      <w:r w:rsidR="00D052D7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политики</w:t>
      </w:r>
      <w:r w:rsidR="00D076AA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явля</w:t>
      </w:r>
      <w:r w:rsidR="0020001B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D076AA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>тся</w:t>
      </w:r>
      <w:r w:rsidR="00D052D7" w:rsidRPr="00C333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>-  обеспечение долгосрочного ценового преимущества природного газа как моторного топлива;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>-  государственн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опережающего развития инфраструктуры заправки природным газом;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>-  государствен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ная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спроса на транспортную технику, использующую природный газ как моторное топливо;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>-  государственн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расширения ассортимента доступной на рынке транспортной техники на природном газе, а также заправочного оборудования;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-  нормативное и информационное обеспечение развития рынка газомоторного топлива, включая популяризацию природного газа как 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моторного топлива, а также  иные меры, направленные на стимулирование спроса.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Указанные приоритеты относятся к рынку </w:t>
      </w:r>
      <w:r w:rsidR="00D076AA"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компримированного (КПГ) и сжиженного (СПГ) природного газа </w:t>
      </w: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>на всех основных видах транспорта, к которым они применимы.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реализации на территории субъекта РФ проектов и программ развития рынка сжиженного природного газа (СПГ) в 2019-2020 гг. в качестве </w:t>
      </w:r>
      <w:r w:rsidRPr="006A0C22">
        <w:rPr>
          <w:rFonts w:ascii="Times New Roman" w:eastAsia="Times New Roman" w:hAnsi="Times New Roman" w:cs="Times New Roman"/>
          <w:sz w:val="28"/>
          <w:szCs w:val="28"/>
        </w:rPr>
        <w:t>приоритетов</w:t>
      </w:r>
      <w:r w:rsidR="0020001B" w:rsidRPr="006A0C22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6A0C22">
        <w:rPr>
          <w:rFonts w:ascii="Times New Roman" w:eastAsia="Times New Roman" w:hAnsi="Times New Roman" w:cs="Times New Roman"/>
          <w:sz w:val="28"/>
          <w:szCs w:val="28"/>
        </w:rPr>
        <w:t>рассматривается стимулирование:</w:t>
      </w:r>
    </w:p>
    <w:p w:rsidR="00D052D7" w:rsidRPr="006A0C22" w:rsidRDefault="00D052D7" w:rsidP="006A0C22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создания бункеровочной инфраструктуры СПГ в ключевых морских и речных портах для обеспечения  бункеровки судов на СПГ и повышения привлекательности морских и речных маршрутов, проходящих по территории субъекта РФ; </w:t>
      </w:r>
    </w:p>
    <w:p w:rsidR="00D052D7" w:rsidRPr="00155FB8" w:rsidRDefault="00D052D7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строительства новых и переоборудования существующих судов для </w:t>
      </w:r>
      <w:r w:rsidRPr="00155FB8">
        <w:rPr>
          <w:rFonts w:ascii="Times New Roman" w:hAnsi="Times New Roman" w:cs="Times New Roman"/>
          <w:sz w:val="28"/>
          <w:szCs w:val="28"/>
        </w:rPr>
        <w:t>расширения использования СПГ;</w:t>
      </w:r>
    </w:p>
    <w:p w:rsidR="00D052D7" w:rsidRPr="00155FB8" w:rsidRDefault="00D052D7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- создания производственной и сбытовой инфраструктуры СПГ для обеспечения работы газомоторного подвижного состава железных дорог.</w:t>
      </w:r>
    </w:p>
    <w:p w:rsid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b/>
          <w:sz w:val="28"/>
          <w:szCs w:val="28"/>
        </w:rPr>
        <w:t>Требованиями к политике муниципальных образований</w:t>
      </w:r>
      <w:r w:rsidRPr="00155FB8">
        <w:rPr>
          <w:rFonts w:ascii="Times New Roman" w:hAnsi="Times New Roman" w:cs="Times New Roman"/>
          <w:sz w:val="28"/>
          <w:szCs w:val="28"/>
        </w:rPr>
        <w:t xml:space="preserve"> в сфере рынка  природного газа как моторного топлива относятся:</w:t>
      </w:r>
    </w:p>
    <w:p w:rsid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требования о реализации политики муниципальных образований в соответствии с законодательством субъекта Российской Федерации;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требования о синхронизации мероприятий муниципальных программ, в том числе по срокам, с мероприятиями государственной программы;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требования о согласованности действий органов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с действиями ответственного исполнителя и </w:t>
      </w:r>
      <w:r w:rsidRPr="00155FB8">
        <w:rPr>
          <w:rFonts w:ascii="Times New Roman" w:hAnsi="Times New Roman" w:cs="Times New Roman"/>
          <w:sz w:val="28"/>
          <w:szCs w:val="28"/>
        </w:rPr>
        <w:t>соисполнител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5FB8">
        <w:rPr>
          <w:rFonts w:ascii="Times New Roman" w:hAnsi="Times New Roman" w:cs="Times New Roman"/>
          <w:sz w:val="28"/>
          <w:szCs w:val="28"/>
        </w:rPr>
        <w:t xml:space="preserve"> в ходе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55" w:rsidRDefault="00DB0B55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FB8" w:rsidRDefault="00155FB8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650" w:rsidRDefault="00030650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650" w:rsidRDefault="00030650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650" w:rsidRDefault="00030650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5E" w:rsidRPr="00F6775E" w:rsidRDefault="00F6775E" w:rsidP="00F6775E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Основная цель и задачи </w:t>
      </w:r>
      <w:r w:rsidRPr="00F6775E">
        <w:rPr>
          <w:rFonts w:ascii="Times New Roman" w:hAnsi="Times New Roman" w:cs="Times New Roman"/>
          <w:b/>
          <w:sz w:val="28"/>
          <w:szCs w:val="28"/>
        </w:rPr>
        <w:t>государственной программы развития рынка природного газа как моторного топлива</w:t>
      </w:r>
    </w:p>
    <w:p w:rsidR="00724F15" w:rsidRPr="006A0C22" w:rsidRDefault="00724F15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B55" w:rsidRDefault="009F2FFE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их указанных выше приоритетов государственной политики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0B55" w:rsidRPr="00C33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сновной целью</w:t>
      </w:r>
      <w:r w:rsidR="00DB0B55"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 является  стимулирование развития рынка природного газа моторного топлива, выражающегося в увеличении потребления такого топлива, расширении инфраструктуры и распространении транспорта на природном газе.</w:t>
      </w:r>
    </w:p>
    <w:p w:rsidR="00C33304" w:rsidRPr="006A0C22" w:rsidRDefault="00C33304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01B" w:rsidRPr="006A0C22" w:rsidRDefault="00DB0B55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20001B" w:rsidRPr="00C33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адачами</w:t>
      </w:r>
      <w:r w:rsidR="0020001B" w:rsidRPr="00C33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1B" w:rsidRPr="00C33304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20001B" w:rsidRPr="006A0C22">
        <w:rPr>
          <w:rFonts w:ascii="Times New Roman" w:hAnsi="Times New Roman" w:cs="Times New Roman"/>
          <w:sz w:val="28"/>
          <w:szCs w:val="28"/>
        </w:rPr>
        <w:t xml:space="preserve"> развития рынка природного газа как моторного топлива являются: </w:t>
      </w:r>
    </w:p>
    <w:p w:rsidR="0020001B" w:rsidRPr="006A0C22" w:rsidRDefault="0020001B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расширения инфраструктуры заправки транспортных средств природным газом;</w:t>
      </w:r>
    </w:p>
    <w:p w:rsidR="0020001B" w:rsidRPr="006A0C22" w:rsidRDefault="0020001B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распространения транспортных средств на природном газе;</w:t>
      </w:r>
    </w:p>
    <w:p w:rsidR="0020001B" w:rsidRPr="006A0C22" w:rsidRDefault="0020001B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увеличения потребления природного газа как моторного топлива;</w:t>
      </w:r>
    </w:p>
    <w:p w:rsidR="0020001B" w:rsidRDefault="0020001B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системы управления и нормативно-правового регулирования в сфере использования природного газа в качестве моторного топлива</w:t>
      </w:r>
      <w:r w:rsidR="006A0C22" w:rsidRPr="006A0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304" w:rsidRDefault="00C33304" w:rsidP="00F677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5E" w:rsidRPr="00F6775E" w:rsidRDefault="00F6775E" w:rsidP="00F6775E">
      <w:pPr>
        <w:pStyle w:val="a9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Прогноз развития сферы газомоторного топлива в субъекте РФ </w:t>
      </w:r>
    </w:p>
    <w:p w:rsidR="006A0C22" w:rsidRDefault="00C33304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04">
        <w:rPr>
          <w:rFonts w:ascii="Times New Roman" w:hAnsi="Times New Roman" w:cs="Times New Roman"/>
          <w:i/>
          <w:sz w:val="28"/>
          <w:szCs w:val="28"/>
        </w:rPr>
        <w:t>(</w:t>
      </w:r>
      <w:r w:rsidR="006A0C22" w:rsidRPr="00C33304">
        <w:rPr>
          <w:rFonts w:ascii="Times New Roman" w:hAnsi="Times New Roman" w:cs="Times New Roman"/>
          <w:i/>
          <w:sz w:val="28"/>
          <w:szCs w:val="28"/>
        </w:rPr>
        <w:t>При формировании прогноза развития сферы газомоторного топлива и планируемых макроэкономических показателей по итогам реализации настоящей государственной программы, а также прогноза конечных результатов государственной программы, характеризующих целевое состояние (изменение состояния) указанной сферы учитываются предусмотренные для каждого субъекта Российской Федерации показатели (индикаторы) п</w:t>
      </w:r>
      <w:r w:rsidR="006A0C22" w:rsidRPr="00C333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одпрограммы 8 “Развитие рынка газомоторного топлива”  </w:t>
      </w:r>
      <w:r w:rsidR="006A0C22" w:rsidRPr="00C33304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государственной программы Российской Федерации "Развитие энергетики" по субъектам Российской Федерации (Приложение</w:t>
      </w:r>
      <w:r w:rsidR="001F312E" w:rsidRPr="00C3330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724F15">
        <w:rPr>
          <w:rFonts w:ascii="Times New Roman" w:hAnsi="Times New Roman" w:cs="Times New Roman"/>
          <w:i/>
          <w:sz w:val="28"/>
          <w:szCs w:val="28"/>
        </w:rPr>
        <w:t>с</w:t>
      </w:r>
      <w:r w:rsidR="006A0C22" w:rsidRPr="00C33304">
        <w:rPr>
          <w:rFonts w:ascii="Times New Roman" w:hAnsi="Times New Roman" w:cs="Times New Roman"/>
          <w:i/>
          <w:sz w:val="28"/>
          <w:szCs w:val="28"/>
        </w:rPr>
        <w:t>, проект, справочно</w:t>
      </w:r>
      <w:r w:rsidR="001F312E" w:rsidRPr="00C33304">
        <w:rPr>
          <w:rFonts w:ascii="Times New Roman" w:hAnsi="Times New Roman" w:cs="Times New Roman"/>
          <w:i/>
          <w:sz w:val="28"/>
          <w:szCs w:val="28"/>
        </w:rPr>
        <w:t>е</w:t>
      </w:r>
      <w:r w:rsidR="006A0C22" w:rsidRPr="00C33304">
        <w:rPr>
          <w:rFonts w:ascii="Times New Roman" w:hAnsi="Times New Roman" w:cs="Times New Roman"/>
          <w:i/>
          <w:sz w:val="28"/>
          <w:szCs w:val="28"/>
        </w:rPr>
        <w:t>)</w:t>
      </w:r>
      <w:r w:rsidR="00731333">
        <w:rPr>
          <w:rFonts w:ascii="Times New Roman" w:hAnsi="Times New Roman" w:cs="Times New Roman"/>
          <w:i/>
          <w:sz w:val="28"/>
          <w:szCs w:val="28"/>
        </w:rPr>
        <w:t>)</w:t>
      </w:r>
      <w:r w:rsidR="006A0C22" w:rsidRPr="00C33304">
        <w:rPr>
          <w:rFonts w:ascii="Times New Roman" w:hAnsi="Times New Roman" w:cs="Times New Roman"/>
          <w:i/>
          <w:sz w:val="28"/>
          <w:szCs w:val="28"/>
        </w:rPr>
        <w:t>.</w:t>
      </w:r>
    </w:p>
    <w:p w:rsidR="00155FB8" w:rsidRDefault="00155FB8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099"/>
        <w:gridCol w:w="1134"/>
        <w:gridCol w:w="3295"/>
      </w:tblGrid>
      <w:tr w:rsidR="00A47E41" w:rsidRPr="006A0C22" w:rsidTr="00A47E41">
        <w:trPr>
          <w:trHeight w:val="639"/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развития рынка 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г. (план.)</w:t>
            </w: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макроэкономические показатели, связанные с основными показателями развития рынка</w:t>
            </w:r>
          </w:p>
        </w:tc>
      </w:tr>
      <w:tr w:rsidR="00A47E41" w:rsidRPr="006A0C22" w:rsidTr="00A47E41">
        <w:trPr>
          <w:trHeight w:val="662"/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реализации природного газа на заправку АТС на объектах заправки природного газа (тыс.куб. метров)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337"/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объектов заправки природного газа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(КПГ и СПГ)</w:t>
            </w: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(шт)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517"/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АГНКС, расположенных на территории субъекта РФ, (шт.)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trHeight w:val="711"/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введенных в эксплуатацию АГНКС в течение года, шт.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E41" w:rsidRPr="006A0C22" w:rsidTr="00A47E41">
        <w:trPr>
          <w:jc w:val="center"/>
        </w:trPr>
        <w:tc>
          <w:tcPr>
            <w:tcW w:w="4106" w:type="dxa"/>
          </w:tcPr>
          <w:p w:rsidR="00A47E41" w:rsidRPr="006A0C22" w:rsidRDefault="00A47E41" w:rsidP="00A47E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 загрузки АГНКС на территории субъекта РФ, (%)</w:t>
            </w:r>
          </w:p>
        </w:tc>
        <w:tc>
          <w:tcPr>
            <w:tcW w:w="1099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5" w:type="dxa"/>
          </w:tcPr>
          <w:p w:rsidR="00A47E41" w:rsidRPr="006A0C22" w:rsidRDefault="00A47E41" w:rsidP="00A47E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4F15" w:rsidRDefault="00724F15" w:rsidP="006A0C2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BD2" w:rsidRDefault="006B6BD2" w:rsidP="000306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17" w:rsidRPr="00724F15" w:rsidRDefault="005F6C17" w:rsidP="000306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55FB8" w:rsidRPr="0003065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724F15">
        <w:rPr>
          <w:rFonts w:ascii="Times New Roman" w:hAnsi="Times New Roman" w:cs="Times New Roman"/>
          <w:b/>
          <w:sz w:val="28"/>
          <w:szCs w:val="28"/>
        </w:rPr>
        <w:t xml:space="preserve">и этапы </w:t>
      </w:r>
      <w:r w:rsidR="00155FB8" w:rsidRPr="00030650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  <w:r w:rsidR="00724F15">
        <w:rPr>
          <w:rFonts w:ascii="Times New Roman" w:hAnsi="Times New Roman" w:cs="Times New Roman"/>
          <w:b/>
          <w:sz w:val="28"/>
          <w:szCs w:val="28"/>
        </w:rPr>
        <w:t xml:space="preserve"> с указанием </w:t>
      </w:r>
      <w:r w:rsidR="00724F15" w:rsidRPr="00724F15">
        <w:rPr>
          <w:rFonts w:ascii="Times New Roman" w:hAnsi="Times New Roman" w:cs="Times New Roman"/>
          <w:b/>
          <w:sz w:val="28"/>
          <w:szCs w:val="28"/>
        </w:rPr>
        <w:t>плановы</w:t>
      </w:r>
      <w:r w:rsidR="00DB6999">
        <w:rPr>
          <w:rFonts w:ascii="Times New Roman" w:hAnsi="Times New Roman" w:cs="Times New Roman"/>
          <w:b/>
          <w:sz w:val="28"/>
          <w:szCs w:val="28"/>
        </w:rPr>
        <w:t>х значений конечных результатов</w:t>
      </w:r>
    </w:p>
    <w:p w:rsidR="00155FB8" w:rsidRPr="00724F15" w:rsidRDefault="00724F15" w:rsidP="00724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реализации государственной программы – с 2019 по 2020 гг. </w:t>
      </w:r>
    </w:p>
    <w:p w:rsidR="00724F15" w:rsidRPr="00724F15" w:rsidRDefault="00724F15" w:rsidP="00724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F1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программа реализуется в один этап</w:t>
      </w:r>
      <w:r w:rsidR="006B6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выделения промежуточных результатов</w:t>
      </w:r>
      <w:r w:rsidRPr="00724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24F15" w:rsidRPr="00724F15" w:rsidRDefault="00724F15" w:rsidP="00724F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F15">
        <w:rPr>
          <w:rFonts w:ascii="Times New Roman" w:hAnsi="Times New Roman" w:cs="Times New Roman"/>
          <w:sz w:val="28"/>
          <w:szCs w:val="28"/>
        </w:rPr>
        <w:t>Плановые значения конечных результатов Государственной программы приведены в Приложении 1.</w:t>
      </w:r>
    </w:p>
    <w:p w:rsidR="00724F15" w:rsidRPr="00724F15" w:rsidRDefault="00724F15" w:rsidP="005F6C17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1C7" w:rsidRDefault="00580C5E" w:rsidP="001F312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950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501C7" w:rsidRPr="009501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мероприятий государственной программы </w:t>
      </w:r>
    </w:p>
    <w:p w:rsidR="00357BE7" w:rsidRPr="009501C7" w:rsidRDefault="00357BE7" w:rsidP="001F312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6999" w:rsidRDefault="009501C7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мероприятий государственной программы в разрезе целей и задач государственной программы приведен в </w:t>
      </w:r>
      <w:r w:rsidR="00DB6999" w:rsidRPr="00DB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столбце «</w:t>
      </w:r>
      <w:r w:rsidR="00DB6999" w:rsidRPr="00DB6999">
        <w:rPr>
          <w:rFonts w:ascii="Times New Roman" w:hAnsi="Times New Roman" w:cs="Times New Roman"/>
          <w:sz w:val="28"/>
          <w:szCs w:val="28"/>
        </w:rPr>
        <w:t>Основные направления реализации»</w:t>
      </w:r>
      <w:r w:rsidR="00DB6999" w:rsidRPr="00DB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</w:t>
      </w:r>
      <w:r w:rsidR="00DB69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B6999" w:rsidRPr="00DB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государственной </w:t>
      </w:r>
      <w:r w:rsidR="00DB6999" w:rsidRPr="00DB6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программы </w:t>
      </w:r>
      <w:r w:rsidR="00DB6999" w:rsidRPr="00DB6999">
        <w:rPr>
          <w:rFonts w:ascii="Times New Roman" w:hAnsi="Times New Roman" w:cs="Times New Roman"/>
          <w:sz w:val="28"/>
          <w:szCs w:val="28"/>
        </w:rPr>
        <w:t xml:space="preserve">субъекта РФ </w:t>
      </w:r>
      <w:r w:rsidR="00DB6999" w:rsidRPr="00DB6999">
        <w:rPr>
          <w:rFonts w:ascii="Times New Roman" w:hAnsi="Times New Roman"/>
          <w:sz w:val="28"/>
          <w:szCs w:val="28"/>
        </w:rPr>
        <w:t>«Развитие рынка природного газа  в качестве моторного топлива в субъекте Российской Федерации  в  2019-2020 гг.»</w:t>
      </w:r>
      <w:r w:rsidR="00DB6999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A62A83" w:rsidRDefault="00A62A83" w:rsidP="00FE1B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FD7" w:rsidRP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FD7">
        <w:rPr>
          <w:rFonts w:ascii="Times New Roman" w:hAnsi="Times New Roman" w:cs="Times New Roman"/>
          <w:b/>
          <w:i/>
          <w:sz w:val="28"/>
          <w:szCs w:val="28"/>
        </w:rPr>
        <w:t>Многотопливные АЗС</w:t>
      </w:r>
    </w:p>
    <w:p w:rsid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опулярным среди инвесторов направлением вложения средств в инфраструктуру заправки природным газом становятся многотопливные АЗС, где наряду с метаном транспортное средство может быть заправлено также жидкими видами топлива (бензин, дизель) и, в некоторых случаях, также пропаном.</w:t>
      </w:r>
    </w:p>
    <w:p w:rsid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как подавляющее большинство использующих метан транспортных средств в Росссийской Федерации являются двухтопливными</w:t>
      </w:r>
      <w:r w:rsidR="00B10722">
        <w:rPr>
          <w:rFonts w:ascii="Times New Roman" w:hAnsi="Times New Roman" w:cs="Times New Roman"/>
          <w:sz w:val="28"/>
          <w:szCs w:val="28"/>
        </w:rPr>
        <w:t xml:space="preserve"> или газожидкостными</w:t>
      </w:r>
      <w:r>
        <w:rPr>
          <w:rFonts w:ascii="Times New Roman" w:hAnsi="Times New Roman" w:cs="Times New Roman"/>
          <w:sz w:val="28"/>
          <w:szCs w:val="28"/>
        </w:rPr>
        <w:t xml:space="preserve"> (то есть используют одновременно и жидкое топливо, и природный газ), то возможность пополнения запасов всех используемых видов топлива является востребованной среди водителей. </w:t>
      </w:r>
    </w:p>
    <w:p w:rsidR="00D11C6E" w:rsidRDefault="00D11C6E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правовой статус многотопливных АЗС на уровне федеральных нормативных и нормативно-технических актов</w:t>
      </w:r>
      <w:r w:rsidRPr="00D1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достаточной степени не урегулирован.  </w:t>
      </w:r>
    </w:p>
    <w:p w:rsid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2A83" w:rsidRPr="00A62A83" w:rsidRDefault="00A62A83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62A83">
        <w:rPr>
          <w:rFonts w:ascii="Times New Roman" w:hAnsi="Times New Roman" w:cs="Times New Roman"/>
          <w:b/>
          <w:i/>
          <w:sz w:val="28"/>
          <w:szCs w:val="28"/>
        </w:rPr>
        <w:t xml:space="preserve">СПГ: точки роста </w:t>
      </w:r>
    </w:p>
    <w:p w:rsidR="00FC4DDC" w:rsidRDefault="006B6BD2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D2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2019 г. </w:t>
      </w:r>
      <w:r w:rsidR="00FC4DDC">
        <w:rPr>
          <w:rFonts w:ascii="Times New Roman" w:hAnsi="Times New Roman" w:cs="Times New Roman"/>
          <w:sz w:val="28"/>
          <w:szCs w:val="28"/>
        </w:rPr>
        <w:t xml:space="preserve">тематика формирования СПГ-инфраструктуры и перевода транспорта на СПГ </w:t>
      </w:r>
      <w:r w:rsidR="00D11C6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C4DDC">
        <w:rPr>
          <w:rFonts w:ascii="Times New Roman" w:hAnsi="Times New Roman" w:cs="Times New Roman"/>
          <w:sz w:val="28"/>
          <w:szCs w:val="28"/>
        </w:rPr>
        <w:t xml:space="preserve">не является в надлежащей мере урегулированной актами нормативного и нормативно-технического регулирования (за исключением железнодорожного транспорта). В этой связи проекты по </w:t>
      </w:r>
      <w:r w:rsidR="007B0E05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FC4DDC">
        <w:rPr>
          <w:rFonts w:ascii="Times New Roman" w:hAnsi="Times New Roman" w:cs="Times New Roman"/>
          <w:sz w:val="28"/>
          <w:szCs w:val="28"/>
        </w:rPr>
        <w:t>СПГ на отдельных территориях, как правило, носят экспериментальный и несистемный характер.</w:t>
      </w:r>
    </w:p>
    <w:p w:rsidR="00FC4DDC" w:rsidRDefault="00FC4DDC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в связи с длительными (до трех лет) сроками </w:t>
      </w:r>
      <w:r w:rsidR="00A62A83">
        <w:rPr>
          <w:rFonts w:ascii="Times New Roman" w:hAnsi="Times New Roman" w:cs="Times New Roman"/>
          <w:sz w:val="28"/>
          <w:szCs w:val="28"/>
        </w:rPr>
        <w:t xml:space="preserve">организации СПГ-производств и их существенной стоимостью (от 1 млрд руб для малотоннажного производства) целесообразной является заблаговременная проработка вопросов инициирования проектов в сфере СПГ-технологий и </w:t>
      </w:r>
      <w:r w:rsidR="00A62A8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комплексный подход к их государственной поддержке </w:t>
      </w:r>
      <w:r w:rsidR="00D11C6E">
        <w:rPr>
          <w:rFonts w:ascii="Times New Roman" w:hAnsi="Times New Roman" w:cs="Times New Roman"/>
          <w:sz w:val="28"/>
          <w:szCs w:val="28"/>
        </w:rPr>
        <w:t>на региональном уровне</w:t>
      </w:r>
      <w:r w:rsidR="00A6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DC" w:rsidRDefault="00FC4DDC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83" w:rsidRPr="00A62A83" w:rsidRDefault="00A62A83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A83">
        <w:rPr>
          <w:rFonts w:ascii="Times New Roman" w:hAnsi="Times New Roman" w:cs="Times New Roman"/>
          <w:b/>
          <w:i/>
          <w:sz w:val="28"/>
          <w:szCs w:val="28"/>
        </w:rPr>
        <w:t>Синтез-газ: повышенная эффективность</w:t>
      </w:r>
    </w:p>
    <w:p w:rsidR="00A62A83" w:rsidRDefault="00A62A83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отдельных регионах, обеспечивших существенные показатели перевода транспорта на компримированный природный газ, могут реализовываться проекты по использованию</w:t>
      </w:r>
      <w:r w:rsidR="00B34FD7">
        <w:rPr>
          <w:rFonts w:ascii="Times New Roman" w:hAnsi="Times New Roman" w:cs="Times New Roman"/>
          <w:sz w:val="28"/>
          <w:szCs w:val="28"/>
        </w:rPr>
        <w:t xml:space="preserve"> в смеси с метаном </w:t>
      </w:r>
      <w:r>
        <w:rPr>
          <w:rFonts w:ascii="Times New Roman" w:hAnsi="Times New Roman" w:cs="Times New Roman"/>
          <w:sz w:val="28"/>
          <w:szCs w:val="28"/>
        </w:rPr>
        <w:t>т.н. «синтез-газа»</w:t>
      </w:r>
      <w:r w:rsidR="00B34FD7">
        <w:rPr>
          <w:rFonts w:ascii="Times New Roman" w:hAnsi="Times New Roman" w:cs="Times New Roman"/>
          <w:sz w:val="28"/>
          <w:szCs w:val="28"/>
        </w:rPr>
        <w:t xml:space="preserve"> (водяной газ, генераторный газ)</w:t>
      </w:r>
      <w:r>
        <w:rPr>
          <w:rFonts w:ascii="Times New Roman" w:hAnsi="Times New Roman" w:cs="Times New Roman"/>
          <w:sz w:val="28"/>
          <w:szCs w:val="28"/>
        </w:rPr>
        <w:t xml:space="preserve"> - смеси водород</w:t>
      </w:r>
      <w:r w:rsidR="007B0E05">
        <w:rPr>
          <w:rFonts w:ascii="Times New Roman" w:hAnsi="Times New Roman" w:cs="Times New Roman"/>
          <w:sz w:val="28"/>
          <w:szCs w:val="28"/>
        </w:rPr>
        <w:t>а с монооксидом углерода</w:t>
      </w:r>
      <w:r w:rsidR="00B34FD7">
        <w:rPr>
          <w:rFonts w:ascii="Times New Roman" w:hAnsi="Times New Roman" w:cs="Times New Roman"/>
          <w:sz w:val="28"/>
          <w:szCs w:val="28"/>
        </w:rPr>
        <w:t xml:space="preserve"> с присутствием других газов</w:t>
      </w:r>
      <w:r>
        <w:rPr>
          <w:rFonts w:ascii="Times New Roman" w:hAnsi="Times New Roman" w:cs="Times New Roman"/>
          <w:sz w:val="28"/>
          <w:szCs w:val="28"/>
        </w:rPr>
        <w:t xml:space="preserve">. Существующие в Российской Федерации технологии позволяют осуществлять выработку водорода из метана и формирование </w:t>
      </w:r>
      <w:r w:rsidR="00B34F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интез-газ</w:t>
      </w:r>
      <w:r w:rsidR="00B34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транспортном средстве. При этом его использование приводит к существенной экономии метана как моторного топлива и</w:t>
      </w:r>
      <w:r w:rsidR="007B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улучшает экономические </w:t>
      </w:r>
      <w:r w:rsidR="00D11C6E">
        <w:rPr>
          <w:rFonts w:ascii="Times New Roman" w:hAnsi="Times New Roman" w:cs="Times New Roman"/>
          <w:sz w:val="28"/>
          <w:szCs w:val="28"/>
        </w:rPr>
        <w:t xml:space="preserve">и экологические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транспорта на природном газе. </w:t>
      </w:r>
    </w:p>
    <w:p w:rsidR="00A62A83" w:rsidRDefault="00A62A83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Инициирование проектов по использованию синтез-газа </w:t>
      </w:r>
      <w:r w:rsidR="00B34FD7">
        <w:rPr>
          <w:rFonts w:ascii="Times New Roman" w:hAnsi="Times New Roman" w:cs="Times New Roman"/>
          <w:sz w:val="28"/>
          <w:szCs w:val="28"/>
        </w:rPr>
        <w:t xml:space="preserve">является важной вехой на пути к водородному транспорту. Транспорт на водороде в настоящее время является одним из наиболее перспективных направлений для удешевления перевозок. Так, в г. Сеул (Южная Корея) более 50 городских пассажирских автобусов в настоящее время используют водород («Н2») в качестве единственного топлива. В КНР </w:t>
      </w:r>
      <w:r w:rsidR="00D11C6E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34FD7">
        <w:rPr>
          <w:rFonts w:ascii="Times New Roman" w:hAnsi="Times New Roman" w:cs="Times New Roman"/>
          <w:sz w:val="28"/>
          <w:szCs w:val="28"/>
        </w:rPr>
        <w:t xml:space="preserve">таких пассажирских автобусов </w:t>
      </w:r>
      <w:r w:rsidR="00D11C6E">
        <w:rPr>
          <w:rFonts w:ascii="Times New Roman" w:hAnsi="Times New Roman" w:cs="Times New Roman"/>
          <w:sz w:val="28"/>
          <w:szCs w:val="28"/>
        </w:rPr>
        <w:t xml:space="preserve">превысило </w:t>
      </w:r>
      <w:r w:rsidR="00B34FD7">
        <w:rPr>
          <w:rFonts w:ascii="Times New Roman" w:hAnsi="Times New Roman" w:cs="Times New Roman"/>
          <w:sz w:val="28"/>
          <w:szCs w:val="28"/>
        </w:rPr>
        <w:t>500</w:t>
      </w:r>
      <w:r w:rsidR="00D11C6E">
        <w:rPr>
          <w:rFonts w:ascii="Times New Roman" w:hAnsi="Times New Roman" w:cs="Times New Roman"/>
          <w:sz w:val="28"/>
          <w:szCs w:val="28"/>
        </w:rPr>
        <w:t xml:space="preserve"> ед</w:t>
      </w:r>
      <w:r w:rsidR="00B34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22" w:rsidRDefault="00B10722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22" w:rsidRDefault="00B10722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722">
        <w:rPr>
          <w:rFonts w:ascii="Times New Roman" w:hAnsi="Times New Roman" w:cs="Times New Roman"/>
          <w:b/>
          <w:i/>
          <w:sz w:val="28"/>
          <w:szCs w:val="28"/>
        </w:rPr>
        <w:tab/>
        <w:t>Инфраструктура для безопасной эксплуатации газобаллон</w:t>
      </w:r>
      <w:r w:rsidR="00F80FE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10722">
        <w:rPr>
          <w:rFonts w:ascii="Times New Roman" w:hAnsi="Times New Roman" w:cs="Times New Roman"/>
          <w:b/>
          <w:i/>
          <w:sz w:val="28"/>
          <w:szCs w:val="28"/>
        </w:rPr>
        <w:t>ого оборудования</w:t>
      </w:r>
    </w:p>
    <w:p w:rsidR="00B10722" w:rsidRPr="00B10722" w:rsidRDefault="00B10722" w:rsidP="00B107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Сосуды высокого давления, находящиеся в эксплуатации на транспорте, с периодичностью от трех до пяти лет в зависимости от вида сосуда должны подвергаться периодическому освидетельствованию, включающему в себя </w:t>
      </w:r>
      <w:r w:rsidRPr="00B10722">
        <w:rPr>
          <w:rFonts w:ascii="Times New Roman" w:hAnsi="Times New Roman" w:cs="Times New Roman"/>
          <w:sz w:val="28"/>
          <w:szCs w:val="28"/>
        </w:rPr>
        <w:t xml:space="preserve"> осмотр внутренней и внешней поверхности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B10722">
        <w:rPr>
          <w:rFonts w:ascii="Times New Roman" w:hAnsi="Times New Roman" w:cs="Times New Roman"/>
          <w:sz w:val="28"/>
          <w:szCs w:val="28"/>
        </w:rPr>
        <w:t>идравлическое испытание</w:t>
      </w:r>
      <w:r w:rsidR="00F80FE1">
        <w:rPr>
          <w:rFonts w:ascii="Times New Roman" w:hAnsi="Times New Roman" w:cs="Times New Roman"/>
          <w:sz w:val="28"/>
          <w:szCs w:val="28"/>
        </w:rPr>
        <w:t xml:space="preserve">, </w:t>
      </w:r>
      <w:r w:rsidRPr="00B10722">
        <w:rPr>
          <w:rFonts w:ascii="Times New Roman" w:hAnsi="Times New Roman" w:cs="Times New Roman"/>
          <w:sz w:val="28"/>
          <w:szCs w:val="28"/>
        </w:rPr>
        <w:t xml:space="preserve">  проверку массы и вместимости баллонов типа 1 и баллонов типов 2 и 3 со стальными лейнерами</w:t>
      </w:r>
      <w:r w:rsidR="00F80FE1">
        <w:rPr>
          <w:rFonts w:ascii="Times New Roman" w:hAnsi="Times New Roman" w:cs="Times New Roman"/>
          <w:sz w:val="28"/>
          <w:szCs w:val="28"/>
        </w:rPr>
        <w:t xml:space="preserve">, </w:t>
      </w:r>
      <w:r w:rsidRPr="00B10722">
        <w:rPr>
          <w:rFonts w:ascii="Times New Roman" w:hAnsi="Times New Roman" w:cs="Times New Roman"/>
          <w:sz w:val="28"/>
          <w:szCs w:val="28"/>
        </w:rPr>
        <w:t xml:space="preserve"> пневматическое испытание баллонов типа 4.</w:t>
      </w:r>
      <w:r w:rsidR="00F80FE1">
        <w:rPr>
          <w:rFonts w:ascii="Times New Roman" w:hAnsi="Times New Roman" w:cs="Times New Roman"/>
          <w:sz w:val="28"/>
          <w:szCs w:val="28"/>
        </w:rPr>
        <w:t xml:space="preserve"> </w:t>
      </w:r>
      <w:r w:rsidRPr="00B10722">
        <w:rPr>
          <w:rFonts w:ascii="Times New Roman" w:hAnsi="Times New Roman" w:cs="Times New Roman"/>
          <w:sz w:val="28"/>
          <w:szCs w:val="28"/>
        </w:rPr>
        <w:br/>
      </w:r>
    </w:p>
    <w:p w:rsidR="00B10722" w:rsidRPr="00B10722" w:rsidRDefault="00B10722" w:rsidP="00F80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22">
        <w:rPr>
          <w:rFonts w:ascii="Times New Roman" w:hAnsi="Times New Roman" w:cs="Times New Roman"/>
          <w:sz w:val="28"/>
          <w:szCs w:val="28"/>
        </w:rPr>
        <w:t>После освидетельствования допускается восстановление лакокрасочного покрытия и маркировки баллона.</w:t>
      </w:r>
    </w:p>
    <w:p w:rsidR="00B10722" w:rsidRPr="00B10722" w:rsidRDefault="00F80FE1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необходимой инфраструктуры для периодического освидетельствования баллонов на территории субъекта РФ является залогом безаварийной эксплуатации газобаллоного оборудования. </w:t>
      </w:r>
    </w:p>
    <w:p w:rsid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FD7" w:rsidRPr="00B34FD7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4FD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Популяризация природного газа в качестве моторного топлива </w:t>
      </w:r>
    </w:p>
    <w:p w:rsidR="00D11C6E" w:rsidRP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Проекты по популяризации природного газа как моторного топлива формируются исходя из существующего уровня использования газомоторного топлива на территории субъекта Российской Федерации. Как правило, мероприятия по популяризации, составляющие проект, направлены на:</w:t>
      </w:r>
      <w:r w:rsidR="00D11C6E">
        <w:rPr>
          <w:rFonts w:ascii="Times New Roman" w:hAnsi="Times New Roman" w:cs="Times New Roman"/>
          <w:sz w:val="28"/>
          <w:szCs w:val="28"/>
        </w:rPr>
        <w:tab/>
      </w:r>
      <w:r w:rsidR="00B34F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первичных знание о возможности использования  природного газа как моторного топлива, разъяснение его отличия от других видов топлива (в первую очередь от пропана), разъяснение терминологии;</w:t>
      </w:r>
    </w:p>
    <w:p w:rsidR="00D11C6E" w:rsidRP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противодействие н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>егативны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 xml:space="preserve"> миф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 использовании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 xml:space="preserve"> метан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 качестве моторного топлива; </w:t>
      </w:r>
    </w:p>
    <w:p w:rsidR="00D11C6E" w:rsidRP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популяризации ф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о достоинствах природного газа  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 xml:space="preserve">– доступность, экологичность,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перспективность. </w:t>
      </w:r>
    </w:p>
    <w:p w:rsidR="00D11C6E" w:rsidRP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Наибольшего эффекта достигают с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 xml:space="preserve">инхронизированные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времени и по целевой аудитории </w:t>
      </w:r>
      <w:r w:rsidR="00D11C6E" w:rsidRPr="00B13B61">
        <w:rPr>
          <w:rFonts w:ascii="Times New Roman" w:hAnsi="Times New Roman" w:cs="Times New Roman"/>
          <w:bCs/>
          <w:sz w:val="28"/>
          <w:szCs w:val="28"/>
        </w:rPr>
        <w:t>программы популяризации</w:t>
      </w:r>
      <w:r>
        <w:rPr>
          <w:rFonts w:ascii="Times New Roman" w:hAnsi="Times New Roman" w:cs="Times New Roman"/>
          <w:bCs/>
          <w:sz w:val="28"/>
          <w:szCs w:val="28"/>
        </w:rPr>
        <w:t>, позволяющие охватить все аспекты развития рынка газомоторного топлива в регионе.</w:t>
      </w:r>
    </w:p>
    <w:p w:rsidR="006B6BD2" w:rsidRPr="00B13B61" w:rsidRDefault="00B34FD7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61">
        <w:rPr>
          <w:rFonts w:ascii="Times New Roman" w:hAnsi="Times New Roman" w:cs="Times New Roman"/>
          <w:sz w:val="28"/>
          <w:szCs w:val="28"/>
        </w:rPr>
        <w:tab/>
      </w:r>
      <w:r w:rsidR="00FC4DDC" w:rsidRPr="00B1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FD7" w:rsidRP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B61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Образовательные программы</w:t>
      </w:r>
    </w:p>
    <w:p w:rsidR="00B13B61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мнению большинства экспертов, основн</w:t>
      </w:r>
      <w:r w:rsidR="00F82CB3">
        <w:rPr>
          <w:rFonts w:ascii="Times New Roman" w:hAnsi="Times New Roman" w:cs="Times New Roman"/>
          <w:sz w:val="28"/>
          <w:szCs w:val="28"/>
        </w:rPr>
        <w:t xml:space="preserve">ым барьером </w:t>
      </w:r>
      <w:r>
        <w:rPr>
          <w:rFonts w:ascii="Times New Roman" w:hAnsi="Times New Roman" w:cs="Times New Roman"/>
          <w:sz w:val="28"/>
          <w:szCs w:val="28"/>
        </w:rPr>
        <w:t>для развития рынка газомоторного топлива в России является недостаточное количество обученных специалистов. Это характерно как для органов власти, так и для бизнес-структур, участвующих в формировании основных тенденций в сфере природного газа.</w:t>
      </w:r>
    </w:p>
    <w:p w:rsidR="00B13B61" w:rsidRPr="006B6BD2" w:rsidRDefault="00B13B61" w:rsidP="00FE1B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Единственным способом преодоления указанного барьера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образовательных и просветительских программ по вопросам использования природного газа как моторного топлива, профессиональная подготовка и переподготовка кадров, формирования экспертных центров и центров компетенции по вопросам </w:t>
      </w:r>
      <w:r w:rsidR="00FE1BF7">
        <w:rPr>
          <w:rFonts w:ascii="Times New Roman" w:hAnsi="Times New Roman" w:cs="Times New Roman"/>
          <w:sz w:val="28"/>
          <w:szCs w:val="28"/>
        </w:rPr>
        <w:t xml:space="preserve">газомоторного топлива. </w:t>
      </w:r>
    </w:p>
    <w:p w:rsidR="00672D82" w:rsidRPr="00C45D64" w:rsidRDefault="00672D82" w:rsidP="00FE1B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000E" w:rsidRPr="00F4000E" w:rsidRDefault="00580C5E" w:rsidP="00FE1BF7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F400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5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Риски государственной программы.  М</w:t>
      </w:r>
      <w:r w:rsidR="00F4000E" w:rsidRPr="00F400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</w:t>
      </w:r>
      <w:r w:rsidR="00155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="00F4000E" w:rsidRPr="00F400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управления рисками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Выполнению поставленных целей и задач, реализации запланированных мероприятий госдарственной программы может препятствовать воздействие негативных факторов финансового, организационного и макроэкономического характера.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Основными рисками реализации государственной программы являются финансовые риски, которые могут быть связаны с возникновением дефицита бюджета или изменением приоритетности финансирования государственных программ и, вследствие этого, сокращением уровня финансирования государственной программы за счет средств федерального бюджета, бюджета субъекта РФ, а также внебюджетных источников.</w:t>
      </w:r>
    </w:p>
    <w:p w:rsid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Преодоление рисков возможно при условии достаточного и своевременного финансирования мероприятий государственной программы путем перераспределения финансовых ресурсов, а также при получении и последующем перераспределении дополнительных доходов федерального бюджета и бюджета субъекта РФ.</w:t>
      </w:r>
    </w:p>
    <w:p w:rsidR="00155FB8" w:rsidRPr="00155FB8" w:rsidRDefault="00155FB8" w:rsidP="00FE1BF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всей сферы использования газомоторного топлива характерны также </w:t>
      </w:r>
      <w:r w:rsidRPr="00155FB8">
        <w:rPr>
          <w:rFonts w:ascii="Times New Roman" w:hAnsi="Times New Roman" w:cs="Times New Roman"/>
          <w:sz w:val="28"/>
          <w:szCs w:val="28"/>
        </w:rPr>
        <w:t>правовые риски, проявляющиеся в несовершенстве законодательной и нормативно-правовой базы на федеральном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 в том числе </w:t>
      </w:r>
      <w:r w:rsidRPr="00155FB8">
        <w:rPr>
          <w:rFonts w:ascii="Times New Roman" w:hAnsi="Times New Roman" w:cs="Times New Roman"/>
          <w:sz w:val="28"/>
          <w:szCs w:val="28"/>
        </w:rPr>
        <w:t xml:space="preserve"> в установлении норм ограничительного характера, в несвоевременном принятии на федеральном уровне решений, необходимых для эффективной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К </w:t>
      </w:r>
      <w:r w:rsidR="00155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специфическим </w:t>
      </w: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организационным рискам относятся:</w:t>
      </w:r>
    </w:p>
    <w:p w:rsidR="00155FB8" w:rsidRPr="00155FB8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55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- </w:t>
      </w:r>
      <w:r w:rsidR="00155FB8" w:rsidRPr="00155FB8">
        <w:rPr>
          <w:rFonts w:ascii="Times New Roman" w:hAnsi="Times New Roman" w:cs="Times New Roman"/>
          <w:sz w:val="28"/>
          <w:szCs w:val="28"/>
        </w:rPr>
        <w:t>коммерческие риски, связанные с невыполнением инвестиционных проектов, реализуемых  частными инвесторами</w:t>
      </w:r>
      <w:r w:rsidR="00155FB8">
        <w:rPr>
          <w:rFonts w:ascii="Times New Roman" w:hAnsi="Times New Roman" w:cs="Times New Roman"/>
          <w:sz w:val="28"/>
          <w:szCs w:val="28"/>
        </w:rPr>
        <w:t>;</w:t>
      </w:r>
    </w:p>
    <w:p w:rsidR="00F4000E" w:rsidRPr="00F4000E" w:rsidRDefault="00155FB8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55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="00F4000E" w:rsidRPr="00155FB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ненадлежащее оформление документов, необходимых для оказания</w:t>
      </w:r>
      <w:r w:rsidR="00F4000E"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мер государственной поддержки, предусмотренных государственной программой;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- административные барьеры в процедурных вопросах, связанных с организацией бизнеса, недостатки в процедурах управления и контроля.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Преодоление рисков возможно путем консультационной и методической поддержки по вопросам оказания государственной поддержки, а также оперативного реагирования на выявленные недостатки в процедурах управления, контроля.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К макроэкономическим рискам относятся ухудшение внутренней и внешней экономической конъюнктуры, рост темпов объема инфляции, рост цен на </w:t>
      </w:r>
      <w:r w:rsidR="001F312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метан, </w:t>
      </w: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что приведет к снижению инвестиционной активности и ухудшению инвестиционных и инновационных процессов в субъекте.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Преодоление макроэкономических рисков возможно путем реализации антикризисных мер, предусматривающих выделение дополнительных бюджетных средств на реализацию государственной программы.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 рамках государственной программы минимизация указанных рисков достигается в ходе проведения регулярного мониторинга и оценки эффективности реализации мероприятий Государственной программы, проведения своевременной корректировки приоритетных направлений, мероприятий и показателей государственной программы, а также на основе:</w:t>
      </w:r>
    </w:p>
    <w:p w:rsidR="00F4000E" w:rsidRP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- обеспечения эффективной координации федеральных органов исполнительной власти, органов исполнительной власти субъекта, органов местного самоуправления и организаций;</w:t>
      </w:r>
    </w:p>
    <w:p w:rsidR="00F4000E" w:rsidRDefault="00F4000E" w:rsidP="00FE1BF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F4000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t>- совершенствования межрегионального и межведомственного взаимодействия.</w:t>
      </w:r>
    </w:p>
    <w:p w:rsidR="0097589F" w:rsidRPr="00F4000E" w:rsidRDefault="0097589F" w:rsidP="00F4000E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155FB8" w:rsidRPr="00155FB8" w:rsidRDefault="00672D82" w:rsidP="00672D8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F4000E" w:rsidRPr="00155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155FB8" w:rsidRPr="00155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155FB8" w:rsidRPr="00155FB8">
        <w:rPr>
          <w:rFonts w:ascii="Times New Roman" w:hAnsi="Times New Roman" w:cs="Times New Roman"/>
          <w:b/>
          <w:sz w:val="28"/>
          <w:szCs w:val="28"/>
        </w:rPr>
        <w:t>орядок управления реализацией государственной программы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осуществляется в соответствии с планом реализации, разрабатываемым на очередной финансовый год и </w:t>
      </w:r>
      <w:r w:rsidRPr="00030650">
        <w:rPr>
          <w:rFonts w:ascii="Times New Roman" w:hAnsi="Times New Roman" w:cs="Times New Roman"/>
          <w:sz w:val="28"/>
          <w:szCs w:val="28"/>
        </w:rPr>
        <w:t>плановый период (Приложение 7).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государственной программы осуществляется ответственным исполнителем совместно с соисполнителями в соответствии с их полномочиями на основе </w:t>
      </w:r>
      <w:bookmarkStart w:id="0" w:name="P149"/>
      <w:bookmarkEnd w:id="0"/>
      <w:r w:rsidRPr="00155FB8">
        <w:rPr>
          <w:rFonts w:ascii="Times New Roman" w:hAnsi="Times New Roman" w:cs="Times New Roman"/>
          <w:sz w:val="28"/>
          <w:szCs w:val="28"/>
        </w:rPr>
        <w:t>порядка управления реализацией государственной программы.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Задачи координации хода реализации государственной программы возлагаются на межведомственный координирующий орган по развитию рынка природного газа в субъекте, решения которого обязательны для всех участников реализации государственной программы.</w:t>
      </w:r>
    </w:p>
    <w:p w:rsid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 xml:space="preserve">В процессе реализации государственной программы ответственный исполнитель вправе по согласованию с соисполнителями принимать решения о внесении изменений в состав основных мероприятий, сроки их реализации, а также в соответствии с законодательством Российской Федерации и законодательством субъекта Российской Федерации в объемы бюджетных ассигнований на реализацию основных мероприятий в пределах утвержденных лимитов бюджетных ассигнований на реализацию государственной программы в целом. Указанное решение принимается ответственным исполнителем при условии, что планируемые изменения не оказывают влияния на цели, задачи, конечные результаты государственной программы, утвержденные высшим исполнительным органом государственной власти субъекта Российской Федерации, и не приведут к ухудшению плановых значений показателей (индикаторов) государственной </w:t>
      </w:r>
      <w:r w:rsidRPr="00155FB8">
        <w:rPr>
          <w:rFonts w:ascii="Times New Roman" w:hAnsi="Times New Roman" w:cs="Times New Roman"/>
          <w:sz w:val="28"/>
          <w:szCs w:val="28"/>
        </w:rPr>
        <w:lastRenderedPageBreak/>
        <w:t>программы, а также к увеличению сроков выполнения основных мероприятий государственной программы.</w:t>
      </w:r>
    </w:p>
    <w:p w:rsid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5FB8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5FB8">
        <w:rPr>
          <w:rFonts w:ascii="Times New Roman" w:hAnsi="Times New Roman" w:cs="Times New Roman"/>
          <w:sz w:val="28"/>
          <w:szCs w:val="28"/>
        </w:rPr>
        <w:t xml:space="preserve"> взаимодействия ответственного исполнителя и/или соисполнителя с 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осуществляющими</w:t>
      </w:r>
      <w:r w:rsidRPr="00155FB8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на основе решений Правительства Российской Федерации и этих федеральных органов исполнительной власти.  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В целях контроля реализации государственной программы в соответствии с законодательством субъекта РФ осуществляется: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мониторинг реализации государственных программ;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подготовка годового отчета о ходе реализации государственной программы;</w:t>
      </w:r>
    </w:p>
    <w:p w:rsidR="00155FB8" w:rsidRPr="00155FB8" w:rsidRDefault="00155FB8" w:rsidP="00155FB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B8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программы.</w:t>
      </w:r>
    </w:p>
    <w:p w:rsidR="00690721" w:rsidRDefault="00690721" w:rsidP="00155FB8">
      <w:pPr>
        <w:autoSpaceDE w:val="0"/>
        <w:autoSpaceDN w:val="0"/>
        <w:adjustRightInd w:val="0"/>
        <w:ind w:firstLine="540"/>
        <w:rPr>
          <w:szCs w:val="24"/>
        </w:rPr>
      </w:pPr>
    </w:p>
    <w:p w:rsidR="0075344E" w:rsidRDefault="00357BE7" w:rsidP="0075344E">
      <w:pPr>
        <w:autoSpaceDE w:val="0"/>
        <w:autoSpaceDN w:val="0"/>
        <w:adjustRightInd w:val="0"/>
        <w:ind w:firstLine="540"/>
        <w:jc w:val="center"/>
        <w:rPr>
          <w:szCs w:val="24"/>
        </w:rPr>
      </w:pPr>
      <w:r>
        <w:rPr>
          <w:szCs w:val="24"/>
        </w:rPr>
        <w:t>________________</w:t>
      </w:r>
    </w:p>
    <w:p w:rsidR="0075344E" w:rsidRDefault="0075344E" w:rsidP="0075344E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75344E" w:rsidRPr="00E21F6D" w:rsidRDefault="0075344E" w:rsidP="0075344E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344E" w:rsidRDefault="0075344E" w:rsidP="0075344E">
      <w:pPr>
        <w:jc w:val="center"/>
        <w:rPr>
          <w:rFonts w:ascii="Times New Roman" w:hAnsi="Times New Roman" w:cs="Times New Roman"/>
          <w:sz w:val="28"/>
          <w:szCs w:val="28"/>
        </w:rPr>
        <w:sectPr w:rsidR="0075344E" w:rsidSect="00195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44E" w:rsidRDefault="0075344E" w:rsidP="0075344E">
      <w:pPr>
        <w:jc w:val="right"/>
        <w:rPr>
          <w:rFonts w:ascii="Times New Roman" w:hAnsi="Times New Roman" w:cs="Times New Roman"/>
          <w:sz w:val="28"/>
          <w:szCs w:val="28"/>
        </w:rPr>
      </w:pPr>
      <w:r w:rsidRPr="000306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5344E" w:rsidRPr="009E793D" w:rsidRDefault="0075344E" w:rsidP="0075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E793D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E793D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E793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75344E" w:rsidRDefault="0075344E" w:rsidP="0075344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155FB8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Pr="00155FB8">
        <w:rPr>
          <w:rFonts w:ascii="Times New Roman" w:hAnsi="Times New Roman" w:cs="Times New Roman"/>
          <w:i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155FB8">
        <w:rPr>
          <w:rFonts w:ascii="Times New Roman" w:hAnsi="Times New Roman" w:cs="Times New Roman"/>
          <w:i/>
          <w:sz w:val="28"/>
          <w:szCs w:val="28"/>
        </w:rPr>
        <w:t>) государственной программы  учитываются  по методикам, утвержденным Минэнерго России</w:t>
      </w:r>
    </w:p>
    <w:p w:rsidR="0075344E" w:rsidRPr="00155FB8" w:rsidRDefault="0075344E" w:rsidP="0075344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75344E" w:rsidRPr="008026E4" w:rsidRDefault="0075344E" w:rsidP="0075344E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453"/>
        <w:gridCol w:w="1129"/>
        <w:gridCol w:w="1363"/>
        <w:gridCol w:w="622"/>
        <w:gridCol w:w="647"/>
        <w:gridCol w:w="1346"/>
        <w:gridCol w:w="1276"/>
        <w:gridCol w:w="152"/>
        <w:gridCol w:w="21"/>
      </w:tblGrid>
      <w:tr w:rsidR="0075344E" w:rsidRPr="008026E4" w:rsidTr="0075344E">
        <w:trPr>
          <w:gridAfter w:val="1"/>
          <w:wAfter w:w="17" w:type="dxa"/>
          <w:jc w:val="center"/>
        </w:trPr>
        <w:tc>
          <w:tcPr>
            <w:tcW w:w="7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Ответствен-ный исполнитель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5344E" w:rsidRPr="008026E4" w:rsidTr="0075344E">
        <w:trPr>
          <w:gridAfter w:val="1"/>
          <w:wAfter w:w="21" w:type="dxa"/>
          <w:trHeight w:val="595"/>
          <w:jc w:val="center"/>
        </w:trPr>
        <w:tc>
          <w:tcPr>
            <w:tcW w:w="7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2020 год</w:t>
            </w:r>
          </w:p>
        </w:tc>
      </w:tr>
      <w:tr w:rsidR="0075344E" w:rsidRPr="008026E4" w:rsidTr="0075344E">
        <w:trPr>
          <w:gridAfter w:val="1"/>
          <w:wAfter w:w="21" w:type="dxa"/>
          <w:jc w:val="center"/>
        </w:trPr>
        <w:tc>
          <w:tcPr>
            <w:tcW w:w="7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план.</w:t>
            </w:r>
          </w:p>
        </w:tc>
      </w:tr>
      <w:tr w:rsidR="0075344E" w:rsidRPr="008026E4" w:rsidTr="0075344E">
        <w:trPr>
          <w:jc w:val="center"/>
        </w:trPr>
        <w:tc>
          <w:tcPr>
            <w:tcW w:w="13636" w:type="dxa"/>
            <w:gridSpan w:val="10"/>
            <w:tcBorders>
              <w:top w:val="single" w:sz="4" w:space="0" w:color="auto"/>
            </w:tcBorders>
          </w:tcPr>
          <w:p w:rsidR="0075344E" w:rsidRPr="008026E4" w:rsidRDefault="0075344E" w:rsidP="007534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75344E" w:rsidRPr="008026E4" w:rsidTr="0075344E">
        <w:trPr>
          <w:gridAfter w:val="1"/>
          <w:wAfter w:w="17" w:type="dxa"/>
          <w:jc w:val="center"/>
        </w:trPr>
        <w:tc>
          <w:tcPr>
            <w:tcW w:w="13619" w:type="dxa"/>
            <w:gridSpan w:val="9"/>
          </w:tcPr>
          <w:p w:rsidR="0075344E" w:rsidRPr="008026E4" w:rsidRDefault="0075344E" w:rsidP="0075344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75344E" w:rsidRPr="008026E4" w:rsidTr="0075344E">
        <w:trPr>
          <w:gridAfter w:val="1"/>
          <w:wAfter w:w="21" w:type="dxa"/>
          <w:jc w:val="center"/>
        </w:trPr>
        <w:tc>
          <w:tcPr>
            <w:tcW w:w="628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6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1129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млрд. куб. метров в год</w:t>
            </w:r>
          </w:p>
        </w:tc>
        <w:tc>
          <w:tcPr>
            <w:tcW w:w="1363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75344E" w:rsidRPr="008026E4" w:rsidRDefault="0075344E" w:rsidP="0075344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75344E" w:rsidRPr="008026E4" w:rsidRDefault="0075344E" w:rsidP="0075344E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5344E" w:rsidRPr="008026E4" w:rsidTr="0075344E">
        <w:trPr>
          <w:gridAfter w:val="1"/>
          <w:wAfter w:w="20" w:type="dxa"/>
          <w:jc w:val="center"/>
        </w:trPr>
        <w:tc>
          <w:tcPr>
            <w:tcW w:w="628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6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Количество стационарных объектов заправки природным газом (КПГ и СПГ)</w:t>
            </w:r>
          </w:p>
        </w:tc>
        <w:tc>
          <w:tcPr>
            <w:tcW w:w="1129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363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8026E4" w:rsidTr="0075344E">
        <w:trPr>
          <w:gridAfter w:val="1"/>
          <w:wAfter w:w="20" w:type="dxa"/>
          <w:jc w:val="center"/>
        </w:trPr>
        <w:tc>
          <w:tcPr>
            <w:tcW w:w="628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6E4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456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Численность транспортных средств и техники специального назначения, использующих  природный газ в качестве моторного топлива</w:t>
            </w:r>
          </w:p>
        </w:tc>
        <w:tc>
          <w:tcPr>
            <w:tcW w:w="1129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26E4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363" w:type="dxa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dxa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4E" w:rsidRPr="00155FB8" w:rsidRDefault="0075344E" w:rsidP="0075344E">
      <w:pPr>
        <w:rPr>
          <w:b/>
        </w:rPr>
      </w:pPr>
    </w:p>
    <w:p w:rsidR="0075344E" w:rsidRDefault="0075344E" w:rsidP="0075344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344E" w:rsidRDefault="0075344E" w:rsidP="0075344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75344E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4ED" w:rsidRDefault="005C44ED" w:rsidP="0097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589F" w:rsidRDefault="0075344E" w:rsidP="0097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основных </w:t>
      </w:r>
      <w:r w:rsidRPr="00F677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</w:p>
    <w:p w:rsidR="0075344E" w:rsidRPr="00155FB8" w:rsidRDefault="0075344E" w:rsidP="00975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государственной программы </w:t>
      </w:r>
    </w:p>
    <w:p w:rsidR="0075344E" w:rsidRPr="008026E4" w:rsidRDefault="0075344E" w:rsidP="0075344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5344E" w:rsidRPr="00155FB8" w:rsidRDefault="0075344E" w:rsidP="0075344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5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256"/>
        <w:gridCol w:w="1640"/>
        <w:gridCol w:w="1307"/>
        <w:gridCol w:w="1251"/>
        <w:gridCol w:w="2608"/>
        <w:gridCol w:w="3637"/>
        <w:gridCol w:w="2241"/>
      </w:tblGrid>
      <w:tr w:rsidR="0075344E" w:rsidRPr="008026E4" w:rsidTr="0075344E">
        <w:trPr>
          <w:jc w:val="center"/>
        </w:trPr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4E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Основные направления реализации</w:t>
            </w:r>
          </w:p>
          <w:p w:rsidR="00ED7B9E" w:rsidRPr="00ED7B9E" w:rsidRDefault="00ED7B9E" w:rsidP="007534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ED7B9E">
              <w:rPr>
                <w:rFonts w:ascii="Times New Roman" w:hAnsi="Times New Roman" w:cs="Times New Roman"/>
                <w:i/>
                <w:szCs w:val="22"/>
              </w:rPr>
              <w:t>(перечень мероприятий)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44E" w:rsidRPr="008026E4" w:rsidRDefault="0075344E" w:rsidP="0075344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026E4">
              <w:rPr>
                <w:sz w:val="22"/>
                <w:szCs w:val="22"/>
                <w:lang w:val="ru-RU"/>
              </w:rPr>
              <w:t xml:space="preserve">Связь с показателями </w:t>
            </w:r>
            <w:r>
              <w:rPr>
                <w:sz w:val="22"/>
                <w:szCs w:val="22"/>
                <w:lang w:val="ru-RU"/>
              </w:rPr>
              <w:t>п</w:t>
            </w:r>
            <w:r w:rsidRPr="008026E4">
              <w:rPr>
                <w:sz w:val="22"/>
                <w:szCs w:val="22"/>
                <w:lang w:val="ru-RU"/>
              </w:rPr>
              <w:t xml:space="preserve">рограммы </w:t>
            </w:r>
          </w:p>
        </w:tc>
      </w:tr>
      <w:tr w:rsidR="0075344E" w:rsidRPr="008026E4" w:rsidTr="0075344E">
        <w:trPr>
          <w:jc w:val="center"/>
        </w:trPr>
        <w:tc>
          <w:tcPr>
            <w:tcW w:w="8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8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344E" w:rsidRPr="008026E4" w:rsidTr="0075344E">
        <w:trPr>
          <w:trHeight w:val="2412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Поддержка мероприятий по развитию заправочной инфраструктуры компримированного природного газа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 xml:space="preserve">развитие газозаправочной инфраструктуры </w:t>
            </w: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компримированного природного газа </w:t>
            </w:r>
            <w:r w:rsidRPr="008026E4">
              <w:rPr>
                <w:rFonts w:ascii="Times New Roman" w:hAnsi="Times New Roman" w:cs="Times New Roman"/>
                <w:szCs w:val="22"/>
              </w:rPr>
              <w:t xml:space="preserve">опережающими темпами и мониторинг ее загрузки до </w:t>
            </w:r>
            <w:r>
              <w:rPr>
                <w:rFonts w:ascii="Times New Roman" w:hAnsi="Times New Roman" w:cs="Times New Roman"/>
                <w:szCs w:val="22"/>
              </w:rPr>
              <w:t>коммерчески эффективного уровня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В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>озмещение части затрат юридических лиц и частных предпринимателей на реализацию проектов по строительству объектов заправки транспортных средств природным газом, включая инфраструктурное обустройство земельных участков, выделенных под их размещение</w:t>
            </w:r>
          </w:p>
          <w:p w:rsidR="00FE1BF7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Формирование схемы размещения газозаправочной инфраструктуры на территории субъекта РФ</w:t>
            </w:r>
          </w:p>
          <w:p w:rsidR="00FE1BF7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Оформление соглашений с основными участниками рынка газомоторного топлива (группы Газпром, Роснефть, Новатэк)</w:t>
            </w:r>
          </w:p>
          <w:p w:rsidR="00FE1BF7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Организация координационных и образовательных мероприятий для действующих и потенциальных участников рынка газомоторного топлива в регионе</w:t>
            </w:r>
          </w:p>
          <w:p w:rsidR="00FE1BF7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Предоставление налоговых преференций юридическим лицам,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реализующим природный газ в качестве моторного топлива</w:t>
            </w:r>
          </w:p>
          <w:p w:rsidR="00FE1BF7" w:rsidRPr="008026E4" w:rsidRDefault="00FE1BF7" w:rsidP="00FE1B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lastRenderedPageBreak/>
              <w:t>объем потребления природного газа в качестве моторного топлива;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количество стационарных объектов заправки природным газом</w:t>
            </w: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Поддержка приобретения техники, использующей природный газ как моторное топливо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 xml:space="preserve">увеличение парка и расширение ассортимента автомобильной техники, использующих природный газ </w:t>
            </w:r>
            <w:r>
              <w:rPr>
                <w:rFonts w:ascii="Times New Roman" w:hAnsi="Times New Roman" w:cs="Times New Roman"/>
                <w:szCs w:val="22"/>
              </w:rPr>
              <w:t>в качестве моторного топлива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Default="009C1788" w:rsidP="009C1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Формирование планов по приобретению техники в газомоторном исполнении для нужд региональных органов исполнительной власти, муниципалитетов и государственных организаций субъекта РФ</w:t>
            </w:r>
          </w:p>
          <w:p w:rsidR="009C1788" w:rsidRDefault="009C1788" w:rsidP="009C17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Формирование регионального перечня мер поддержки приобретения новой техники, использующей природный газ как моторное топливо</w:t>
            </w:r>
          </w:p>
          <w:p w:rsidR="00F80FE1" w:rsidRDefault="00F80FE1" w:rsidP="00F80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Содействие формированию сети пунктов периодического освидетельствования сосудов высокого давления</w:t>
            </w:r>
          </w:p>
          <w:p w:rsidR="00C05344" w:rsidRPr="008026E4" w:rsidRDefault="00F80FE1" w:rsidP="00F80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C05344">
              <w:rPr>
                <w:rFonts w:ascii="Times New Roman" w:hAnsi="Times New Roman" w:cs="Times New Roman"/>
                <w:szCs w:val="22"/>
              </w:rPr>
              <w:t xml:space="preserve">. Популяризация природного газа как моторного топлива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объем потребления природного газа в качестве моторного топлива;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/>
                <w:szCs w:val="22"/>
              </w:rPr>
              <w:t>численность транспортных средств и техники специального назначения, использующих  природный газ в качестве моторного топлива</w:t>
            </w: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Поддержка переоборудования существующей автомобильной техники, включая общественный </w:t>
            </w: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транспорт и коммунальную технику, для использования природного газа в качестве топлива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 xml:space="preserve">увеличение парка транспортных средств и техники, использующих природный газ (метан) в качестве моторного топлива и находящейся в </w:t>
            </w:r>
            <w:r w:rsidRPr="008026E4">
              <w:rPr>
                <w:rFonts w:ascii="Times New Roman" w:hAnsi="Times New Roman" w:cs="Times New Roman"/>
                <w:szCs w:val="22"/>
              </w:rPr>
              <w:lastRenderedPageBreak/>
              <w:t>эксплуатации.</w:t>
            </w:r>
          </w:p>
          <w:p w:rsidR="0075344E" w:rsidRPr="008026E4" w:rsidRDefault="0075344E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Default="009C1788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="00807BAC">
              <w:rPr>
                <w:rFonts w:ascii="Times New Roman" w:hAnsi="Times New Roman"/>
              </w:rPr>
              <w:t>К</w:t>
            </w:r>
            <w:r w:rsidR="0075344E">
              <w:rPr>
                <w:rFonts w:ascii="Times New Roman" w:hAnsi="Times New Roman"/>
              </w:rPr>
              <w:t>омпенсация</w:t>
            </w:r>
            <w:r w:rsidR="0075344E" w:rsidRPr="008026E4">
              <w:rPr>
                <w:rFonts w:ascii="Times New Roman" w:hAnsi="Times New Roman"/>
              </w:rPr>
              <w:t xml:space="preserve"> части затрат на переоборудование существующей автомобильной техники, включая общественный транспорт и коммунальную технику, для </w:t>
            </w:r>
            <w:r w:rsidR="0075344E" w:rsidRPr="008026E4">
              <w:rPr>
                <w:rFonts w:ascii="Times New Roman" w:hAnsi="Times New Roman"/>
              </w:rPr>
              <w:lastRenderedPageBreak/>
              <w:t xml:space="preserve">использования природного газа в качестве </w:t>
            </w:r>
            <w:r w:rsidR="0075344E">
              <w:rPr>
                <w:rFonts w:ascii="Times New Roman" w:hAnsi="Times New Roman"/>
              </w:rPr>
              <w:t xml:space="preserve">моторного </w:t>
            </w:r>
            <w:r w:rsidR="0075344E" w:rsidRPr="008026E4">
              <w:rPr>
                <w:rFonts w:ascii="Times New Roman" w:hAnsi="Times New Roman"/>
              </w:rPr>
              <w:t>топлива</w:t>
            </w:r>
          </w:p>
          <w:p w:rsidR="009C1788" w:rsidRDefault="009C1788" w:rsidP="0080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Содействие формированию сети аккредитованных испытательных центров (лабораторий), осуществляющих </w:t>
            </w:r>
            <w:r w:rsidR="00807BAC">
              <w:rPr>
                <w:rFonts w:ascii="Times New Roman" w:hAnsi="Times New Roman"/>
              </w:rPr>
              <w:t>техническую экспертизу транспортных средств до и после их переборудования</w:t>
            </w:r>
          </w:p>
          <w:p w:rsidR="00807BAC" w:rsidRPr="008026E4" w:rsidRDefault="00807BAC" w:rsidP="00807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Организация образовательных программ и технических семинаров по вопросам переоборудования транспортных средств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lastRenderedPageBreak/>
              <w:t>объем потребления природного газа в качестве моторного топлива;</w:t>
            </w:r>
          </w:p>
          <w:p w:rsidR="0075344E" w:rsidRPr="008026E4" w:rsidRDefault="0075344E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26E4">
              <w:rPr>
                <w:rFonts w:ascii="Times New Roman" w:hAnsi="Times New Roman"/>
              </w:rPr>
              <w:t xml:space="preserve">численность транспортных </w:t>
            </w:r>
            <w:r w:rsidRPr="008026E4">
              <w:rPr>
                <w:rFonts w:ascii="Times New Roman" w:hAnsi="Times New Roman"/>
              </w:rPr>
              <w:lastRenderedPageBreak/>
              <w:t>средств и техники специального назначения, использующих  природный газ в качестве моторного топлива</w:t>
            </w: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344E" w:rsidRPr="008026E4" w:rsidTr="0075344E">
        <w:trPr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>Поддержка мероприятий по развитию производственной и заправочной инфраструктуры сжиженного природного газа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 xml:space="preserve">развитие газозаправочной инфраструктуры </w:t>
            </w:r>
            <w:r w:rsidRPr="008026E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сжиженного  природного газа </w:t>
            </w:r>
            <w:r w:rsidRPr="008026E4">
              <w:rPr>
                <w:rFonts w:ascii="Times New Roman" w:hAnsi="Times New Roman" w:cs="Times New Roman"/>
                <w:szCs w:val="22"/>
              </w:rPr>
              <w:t>опережающими темпами и мониторинг ее загрузки до коммерчески эффективного уровня.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Создание парка мобильных объектов сбыта</w:t>
            </w:r>
            <w:r>
              <w:rPr>
                <w:rFonts w:ascii="Times New Roman" w:hAnsi="Times New Roman" w:cs="Times New Roman"/>
                <w:szCs w:val="22"/>
              </w:rPr>
              <w:t xml:space="preserve"> СПГ.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Создание пунктов экипировки газомоторных локомотивов сжиженным природным газом.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Создание бункеровочных пунктов СПГ  в портах Российской Федерации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44E" w:rsidRDefault="00807BAC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Поддержка 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 xml:space="preserve">мероприятий по строительству производственных мощностей СПГ, а также газозаправочной инфраструктуры (КриоАЗС) </w:t>
            </w:r>
          </w:p>
          <w:p w:rsidR="0075344E" w:rsidRPr="008026E4" w:rsidRDefault="00807BAC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Поддержка 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>мероприятий по строительству бункеровочной инфраструктуры, в том числе на внутренних водных путях;</w:t>
            </w:r>
          </w:p>
          <w:p w:rsidR="0075344E" w:rsidRPr="008026E4" w:rsidRDefault="00807BAC" w:rsidP="00807B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Поддержка 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мероприятий 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>по строительству экипировочной инфраструктуры</w:t>
            </w:r>
            <w:r w:rsidR="0075344E">
              <w:rPr>
                <w:rFonts w:ascii="Times New Roman" w:hAnsi="Times New Roman" w:cs="Times New Roman"/>
                <w:szCs w:val="22"/>
              </w:rPr>
              <w:t xml:space="preserve"> для ж/д</w:t>
            </w:r>
            <w:r w:rsidR="0075344E" w:rsidRPr="008026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объем потребления природного газа в качестве моторного топлива;</w:t>
            </w:r>
          </w:p>
          <w:p w:rsidR="0075344E" w:rsidRPr="008026E4" w:rsidRDefault="0075344E" w:rsidP="007534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26E4">
              <w:rPr>
                <w:rFonts w:ascii="Times New Roman" w:hAnsi="Times New Roman" w:cs="Times New Roman"/>
                <w:szCs w:val="22"/>
              </w:rPr>
              <w:t>количество стационарных объектов газозаправочной инфраструктуры</w:t>
            </w:r>
          </w:p>
        </w:tc>
      </w:tr>
    </w:tbl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5344E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44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027A73" w:rsidRDefault="00027A73" w:rsidP="00027A73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документа)</w:t>
      </w:r>
    </w:p>
    <w:p w:rsidR="00027A73" w:rsidRPr="00155FB8" w:rsidRDefault="00027A73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44E" w:rsidRPr="00155FB8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A05" w:rsidRPr="00155FB8" w:rsidRDefault="002C494D" w:rsidP="007E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4D">
        <w:rPr>
          <w:rFonts w:ascii="Times New Roman" w:hAnsi="Times New Roman" w:cs="Times New Roman"/>
          <w:b/>
          <w:sz w:val="28"/>
          <w:szCs w:val="28"/>
        </w:rPr>
        <w:t>Ф</w:t>
      </w:r>
      <w:r w:rsidR="0075344E" w:rsidRPr="002C494D">
        <w:rPr>
          <w:rFonts w:ascii="Times New Roman" w:hAnsi="Times New Roman" w:cs="Times New Roman"/>
          <w:b/>
          <w:sz w:val="28"/>
          <w:szCs w:val="28"/>
        </w:rPr>
        <w:t>инансово</w:t>
      </w:r>
      <w:r w:rsidRPr="002C494D">
        <w:rPr>
          <w:rFonts w:ascii="Times New Roman" w:hAnsi="Times New Roman" w:cs="Times New Roman"/>
          <w:b/>
          <w:sz w:val="28"/>
          <w:szCs w:val="28"/>
        </w:rPr>
        <w:t>е</w:t>
      </w:r>
      <w:r w:rsidR="0075344E" w:rsidRPr="002C494D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2C494D">
        <w:rPr>
          <w:rFonts w:ascii="Times New Roman" w:hAnsi="Times New Roman" w:cs="Times New Roman"/>
          <w:b/>
          <w:sz w:val="28"/>
          <w:szCs w:val="28"/>
        </w:rPr>
        <w:t>е</w:t>
      </w:r>
      <w:r w:rsidR="0075344E" w:rsidRPr="002C494D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мероприятий</w:t>
      </w:r>
      <w:r w:rsidR="007E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государственной программы </w:t>
      </w:r>
    </w:p>
    <w:p w:rsidR="0075344E" w:rsidRPr="002C494D" w:rsidRDefault="0075344E" w:rsidP="002C49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7399"/>
        <w:gridCol w:w="1247"/>
        <w:gridCol w:w="1153"/>
        <w:gridCol w:w="1275"/>
      </w:tblGrid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бюджетной классификации</w:t>
            </w:r>
            <w:r w:rsidRPr="00155FB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Структурный элемент государственной программы, источник финансирования, задачи подпрограмм, главный распорядитель бюджетных средств - исполнители (ГРБС)</w:t>
            </w:r>
          </w:p>
        </w:tc>
        <w:tc>
          <w:tcPr>
            <w:tcW w:w="3675" w:type="dxa"/>
            <w:gridSpan w:val="3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Объемы бюджетных ассигнований (тыс. руб.)</w:t>
            </w: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6</w:t>
            </w: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ЦСР ГП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Государственная программа (наименование), всего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Бюджет субъекта Российской Федерации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1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2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ЦСР ОМ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Основное мероприятие 1, всего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Бюджет субъекта Российской Федерации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Ответственный исполнитель основного мероприятия 1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1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2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ЦСР ОМ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Основное мероприятие 2, всего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Ответственный исполнитель основного мероприятия 2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1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155FB8" w:rsidTr="0075344E">
        <w:tc>
          <w:tcPr>
            <w:tcW w:w="56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7399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5FB8">
              <w:rPr>
                <w:rFonts w:ascii="Times New Roman" w:hAnsi="Times New Roman" w:cs="Times New Roman"/>
              </w:rPr>
              <w:t>Исполнитель 2</w:t>
            </w:r>
          </w:p>
        </w:tc>
        <w:tc>
          <w:tcPr>
            <w:tcW w:w="1247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5344E" w:rsidRPr="00155FB8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5344E" w:rsidRDefault="0075344E" w:rsidP="007534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5344E" w:rsidRDefault="0075344E" w:rsidP="007534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5344E" w:rsidRDefault="0075344E" w:rsidP="007534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  <w:sectPr w:rsidR="0075344E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Default="0075344E" w:rsidP="0075344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F75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DF7595" w:rsidRDefault="00DF7595" w:rsidP="00DF7595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документа)</w:t>
      </w:r>
    </w:p>
    <w:p w:rsidR="005B0494" w:rsidRDefault="005B0494" w:rsidP="00DF7595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7595" w:rsidRPr="005B0494" w:rsidRDefault="00DF7595" w:rsidP="00DF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494">
        <w:rPr>
          <w:rFonts w:ascii="Times New Roman" w:hAnsi="Times New Roman" w:cs="Times New Roman"/>
          <w:b/>
          <w:sz w:val="26"/>
          <w:szCs w:val="26"/>
        </w:rPr>
        <w:t xml:space="preserve">Информация о прогнозируемых расходах бюджетов бюджетной системы и юридических лиц на реализацию основных мероприятий государственной  программы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99"/>
        <w:gridCol w:w="1555"/>
        <w:gridCol w:w="1701"/>
        <w:gridCol w:w="2840"/>
      </w:tblGrid>
      <w:tr w:rsidR="00DF7595" w:rsidRPr="00DF7595" w:rsidTr="00DF7595">
        <w:trPr>
          <w:jc w:val="center"/>
        </w:trPr>
        <w:tc>
          <w:tcPr>
            <w:tcW w:w="567" w:type="dxa"/>
            <w:vMerge w:val="restart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799" w:type="dxa"/>
            <w:vMerge w:val="restart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Наименование структурного элемента государственной программы, источник финансирования, задачи подпрограмм</w:t>
            </w:r>
          </w:p>
        </w:tc>
        <w:tc>
          <w:tcPr>
            <w:tcW w:w="3256" w:type="dxa"/>
            <w:gridSpan w:val="2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Оценка расходов (тыс. руб.)</w:t>
            </w: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Механизм привлечения средств</w:t>
            </w:r>
            <w:r w:rsidRPr="00DF7595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  <w:tr w:rsidR="00DF7595" w:rsidRPr="00DF7595" w:rsidTr="00DF7595">
        <w:trPr>
          <w:jc w:val="center"/>
        </w:trPr>
        <w:tc>
          <w:tcPr>
            <w:tcW w:w="567" w:type="dxa"/>
            <w:vMerge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9" w:type="dxa"/>
            <w:vMerge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г.</w:t>
            </w: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7595" w:rsidRPr="00DF7595" w:rsidTr="00DF7595">
        <w:trPr>
          <w:jc w:val="center"/>
        </w:trPr>
        <w:tc>
          <w:tcPr>
            <w:tcW w:w="567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Государственная программа, всего</w:t>
            </w: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DF7595" w:rsidRPr="00DF7595" w:rsidTr="00DF7595">
        <w:trPr>
          <w:jc w:val="center"/>
        </w:trPr>
        <w:tc>
          <w:tcPr>
            <w:tcW w:w="567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9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Бюджет субъекта Российской Федерации</w:t>
            </w: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DF7595" w:rsidRPr="00DF7595" w:rsidTr="00DF7595">
        <w:trPr>
          <w:jc w:val="center"/>
        </w:trPr>
        <w:tc>
          <w:tcPr>
            <w:tcW w:w="567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9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7595" w:rsidRPr="00DF7595" w:rsidTr="00DF7595">
        <w:trPr>
          <w:jc w:val="center"/>
        </w:trPr>
        <w:tc>
          <w:tcPr>
            <w:tcW w:w="567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9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Бюджеты муниципальных образований</w:t>
            </w: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7595" w:rsidRPr="00DF7595" w:rsidTr="00DF7595">
        <w:trPr>
          <w:jc w:val="center"/>
        </w:trPr>
        <w:tc>
          <w:tcPr>
            <w:tcW w:w="567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99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F7595">
              <w:rPr>
                <w:rFonts w:ascii="Times New Roman" w:hAnsi="Times New Roman" w:cs="Times New Roman"/>
                <w:szCs w:val="24"/>
              </w:rPr>
              <w:t>Юридические лица</w:t>
            </w:r>
          </w:p>
        </w:tc>
        <w:tc>
          <w:tcPr>
            <w:tcW w:w="1555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F7595" w:rsidRPr="00DF7595" w:rsidRDefault="00DF7595" w:rsidP="00B10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344E" w:rsidRPr="00DF7595" w:rsidRDefault="0075344E" w:rsidP="007534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5344E" w:rsidRPr="00DF7595" w:rsidRDefault="0075344E" w:rsidP="007534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4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44E" w:rsidRPr="00231E51" w:rsidRDefault="0075344E" w:rsidP="0075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344E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4E" w:rsidRPr="00155FB8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494D">
        <w:rPr>
          <w:rFonts w:ascii="Times New Roman" w:hAnsi="Times New Roman" w:cs="Times New Roman"/>
          <w:sz w:val="28"/>
          <w:szCs w:val="28"/>
        </w:rPr>
        <w:t>Приложение 5</w:t>
      </w:r>
      <w:r w:rsidRPr="0015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4E" w:rsidRDefault="0075344E" w:rsidP="00753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44E" w:rsidRPr="00357BE7" w:rsidRDefault="0075344E" w:rsidP="00753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E7">
        <w:rPr>
          <w:rFonts w:ascii="Times New Roman" w:hAnsi="Times New Roman" w:cs="Times New Roman"/>
          <w:b/>
          <w:sz w:val="28"/>
          <w:szCs w:val="28"/>
        </w:rPr>
        <w:t xml:space="preserve">Основные меры правового регулирования государственной  программы 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2977"/>
        <w:gridCol w:w="3969"/>
        <w:gridCol w:w="1985"/>
        <w:gridCol w:w="2835"/>
      </w:tblGrid>
      <w:tr w:rsidR="0075344E" w:rsidRPr="00690721" w:rsidTr="0075344E">
        <w:tc>
          <w:tcPr>
            <w:tcW w:w="81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Вид правового акта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Наименование правового акта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1985" w:type="dxa"/>
          </w:tcPr>
          <w:p w:rsidR="0075344E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Срок 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(ММ, ГГГГ)</w:t>
            </w:r>
            <w:r w:rsidRPr="006907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Ответственный за разработку правового акта</w:t>
            </w:r>
          </w:p>
        </w:tc>
      </w:tr>
      <w:tr w:rsidR="0075344E" w:rsidRPr="00690721" w:rsidTr="0075344E">
        <w:tc>
          <w:tcPr>
            <w:tcW w:w="81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6</w:t>
            </w: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97589F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субъекта РФ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транспортного налога для транспортных средств, использующих природный газ как моторное топливо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97589F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субъекта РФ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налога на имущество для объектов заправки природным газом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97589F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субъекта РФ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налога на прибыль для юридических лиц, реализующих природный газ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97589F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субъекта РФ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земельного налога для юридических лиц, реализующих природный газ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DF7595" w:rsidP="00DF7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(НПА)</w:t>
            </w:r>
            <w:r w:rsidR="00027A73">
              <w:rPr>
                <w:rFonts w:ascii="Times New Roman" w:hAnsi="Times New Roman" w:cs="Times New Roman"/>
              </w:rPr>
              <w:t xml:space="preserve"> уполномоченного </w:t>
            </w:r>
            <w:r>
              <w:rPr>
                <w:rFonts w:ascii="Times New Roman" w:hAnsi="Times New Roman" w:cs="Times New Roman"/>
              </w:rPr>
              <w:t xml:space="preserve"> РОИВ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Введение упро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енной процедуры выделения и оформления земельного участка для строительства объекта заправки транспортных средств природным газом</w:t>
            </w:r>
          </w:p>
        </w:tc>
        <w:tc>
          <w:tcPr>
            <w:tcW w:w="3969" w:type="dxa"/>
          </w:tcPr>
          <w:p w:rsidR="0075344E" w:rsidRPr="00690721" w:rsidRDefault="0075344E" w:rsidP="0097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027A73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 для юридических лиц, эксплуатирующих транспортные средства на природном газе, при осуществлении государственного заказа на транспортные услуги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027A73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Введение квоты автотранспортных средств, использующих природный газ как моторное топливо при осуществлении государственных и муниципальных закупок транспортных средств и услуг</w:t>
            </w:r>
          </w:p>
        </w:tc>
        <w:tc>
          <w:tcPr>
            <w:tcW w:w="396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c>
          <w:tcPr>
            <w:tcW w:w="817" w:type="dxa"/>
          </w:tcPr>
          <w:p w:rsidR="0075344E" w:rsidRPr="0097589F" w:rsidRDefault="0075344E" w:rsidP="0097589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44E" w:rsidRPr="00690721" w:rsidRDefault="00027A73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редоставлени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 льготных парковочных мест для транспортных средств, использующих природный 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lastRenderedPageBreak/>
              <w:t>газ как моторное топливо, на региональных и муниципальных парковочных пространствах</w:t>
            </w:r>
          </w:p>
        </w:tc>
        <w:tc>
          <w:tcPr>
            <w:tcW w:w="3969" w:type="dxa"/>
          </w:tcPr>
          <w:p w:rsidR="0075344E" w:rsidRPr="00690721" w:rsidRDefault="0075344E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7A73" w:rsidRPr="00690721" w:rsidTr="0075344E">
        <w:tc>
          <w:tcPr>
            <w:tcW w:w="817" w:type="dxa"/>
          </w:tcPr>
          <w:p w:rsidR="00027A73" w:rsidRPr="0097589F" w:rsidRDefault="00027A73" w:rsidP="00027A7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Внесение объектов заправки  транспортных средств природным газом в схему территориального планирования субъекта</w:t>
            </w:r>
          </w:p>
        </w:tc>
        <w:tc>
          <w:tcPr>
            <w:tcW w:w="396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7A73" w:rsidRPr="00690721" w:rsidTr="0075344E">
        <w:tc>
          <w:tcPr>
            <w:tcW w:w="817" w:type="dxa"/>
          </w:tcPr>
          <w:p w:rsidR="00027A73" w:rsidRPr="0097589F" w:rsidRDefault="00027A73" w:rsidP="00027A7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Реализация региональной программы переоборудования автотранспортных средств  для использования природного газа как моторного топлива</w:t>
            </w:r>
          </w:p>
        </w:tc>
        <w:tc>
          <w:tcPr>
            <w:tcW w:w="396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7A73" w:rsidRPr="00690721" w:rsidTr="0075344E">
        <w:tc>
          <w:tcPr>
            <w:tcW w:w="817" w:type="dxa"/>
          </w:tcPr>
          <w:p w:rsidR="00027A73" w:rsidRPr="0097589F" w:rsidRDefault="00027A73" w:rsidP="00027A7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уполномоченного РОИВ</w:t>
            </w:r>
          </w:p>
        </w:tc>
        <w:tc>
          <w:tcPr>
            <w:tcW w:w="2977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Утверждение плана мероприятий по  популяризации природного газа как моторного топлива в средствах массовой информации субъекта</w:t>
            </w:r>
          </w:p>
        </w:tc>
        <w:tc>
          <w:tcPr>
            <w:tcW w:w="3969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27A73" w:rsidRPr="00690721" w:rsidRDefault="00027A73" w:rsidP="0002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5344E" w:rsidRDefault="0075344E" w:rsidP="0075344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8"/>
          <w:szCs w:val="20"/>
        </w:rPr>
        <w:sectPr w:rsidR="0075344E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7BE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27A73" w:rsidRDefault="00027A73" w:rsidP="00027A73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документа)</w:t>
      </w: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44E" w:rsidRPr="00690721" w:rsidRDefault="0075344E" w:rsidP="0075344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21">
        <w:rPr>
          <w:rFonts w:ascii="Times New Roman" w:hAnsi="Times New Roman" w:cs="Times New Roman"/>
          <w:b/>
          <w:sz w:val="28"/>
          <w:szCs w:val="28"/>
        </w:rPr>
        <w:t>Оценка объема выпадающих доходов бюджета субъекта Российской Федерации</w:t>
      </w:r>
    </w:p>
    <w:p w:rsidR="0075344E" w:rsidRDefault="0075344E" w:rsidP="0075344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21">
        <w:rPr>
          <w:rFonts w:ascii="Times New Roman" w:hAnsi="Times New Roman" w:cs="Times New Roman"/>
          <w:b/>
          <w:sz w:val="28"/>
          <w:szCs w:val="28"/>
        </w:rPr>
        <w:t>в результате применения налоговых льгот, освобождений, преференций в государственной  программе</w:t>
      </w:r>
    </w:p>
    <w:p w:rsidR="0075344E" w:rsidRPr="00690721" w:rsidRDefault="0075344E" w:rsidP="0075344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424"/>
        <w:gridCol w:w="1099"/>
        <w:gridCol w:w="1120"/>
        <w:gridCol w:w="1147"/>
        <w:gridCol w:w="1134"/>
        <w:gridCol w:w="3721"/>
      </w:tblGrid>
      <w:tr w:rsidR="0075344E" w:rsidRPr="00690721" w:rsidTr="0075344E">
        <w:trPr>
          <w:jc w:val="center"/>
        </w:trPr>
        <w:tc>
          <w:tcPr>
            <w:tcW w:w="567" w:type="dxa"/>
            <w:vMerge w:val="restart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24" w:type="dxa"/>
            <w:vMerge w:val="restart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Наименование налоговых льгот, освобождений, преференций/ категория плательщиков</w:t>
            </w:r>
          </w:p>
        </w:tc>
        <w:tc>
          <w:tcPr>
            <w:tcW w:w="2219" w:type="dxa"/>
            <w:gridSpan w:val="2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1" w:type="dxa"/>
            <w:gridSpan w:val="2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21" w:type="dxa"/>
            <w:vMerge w:val="restart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Краткое обоснование необходимости применения</w:t>
            </w:r>
          </w:p>
        </w:tc>
      </w:tr>
      <w:tr w:rsidR="0075344E" w:rsidRPr="00690721" w:rsidTr="0075344E">
        <w:trPr>
          <w:jc w:val="center"/>
        </w:trPr>
        <w:tc>
          <w:tcPr>
            <w:tcW w:w="567" w:type="dxa"/>
            <w:vMerge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  <w:vMerge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5344E" w:rsidRPr="00357BE7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E7">
              <w:rPr>
                <w:rFonts w:ascii="Times New Roman" w:hAnsi="Times New Roman" w:cs="Times New Roman"/>
                <w:sz w:val="18"/>
                <w:szCs w:val="18"/>
              </w:rPr>
              <w:t>количество платель-щиков</w:t>
            </w:r>
          </w:p>
        </w:tc>
        <w:tc>
          <w:tcPr>
            <w:tcW w:w="1120" w:type="dxa"/>
          </w:tcPr>
          <w:p w:rsidR="0075344E" w:rsidRPr="00357BE7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E7">
              <w:rPr>
                <w:rFonts w:ascii="Times New Roman" w:hAnsi="Times New Roman" w:cs="Times New Roman"/>
                <w:sz w:val="18"/>
                <w:szCs w:val="18"/>
              </w:rPr>
              <w:t>финансовая оценка, тыс. руб..</w:t>
            </w:r>
          </w:p>
        </w:tc>
        <w:tc>
          <w:tcPr>
            <w:tcW w:w="1147" w:type="dxa"/>
          </w:tcPr>
          <w:p w:rsidR="0075344E" w:rsidRPr="00357BE7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E7">
              <w:rPr>
                <w:rFonts w:ascii="Times New Roman" w:hAnsi="Times New Roman" w:cs="Times New Roman"/>
                <w:sz w:val="18"/>
                <w:szCs w:val="18"/>
              </w:rPr>
              <w:t>количество платель-щиков</w:t>
            </w:r>
          </w:p>
        </w:tc>
        <w:tc>
          <w:tcPr>
            <w:tcW w:w="1134" w:type="dxa"/>
          </w:tcPr>
          <w:p w:rsidR="0075344E" w:rsidRPr="00357BE7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BE7">
              <w:rPr>
                <w:rFonts w:ascii="Times New Roman" w:hAnsi="Times New Roman" w:cs="Times New Roman"/>
                <w:sz w:val="18"/>
                <w:szCs w:val="18"/>
              </w:rPr>
              <w:t>финансовая оценка, тыс. руб..</w:t>
            </w:r>
          </w:p>
        </w:tc>
        <w:tc>
          <w:tcPr>
            <w:tcW w:w="3721" w:type="dxa"/>
            <w:vMerge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rPr>
          <w:jc w:val="center"/>
        </w:trPr>
        <w:tc>
          <w:tcPr>
            <w:tcW w:w="56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rPr>
          <w:jc w:val="center"/>
        </w:trPr>
        <w:tc>
          <w:tcPr>
            <w:tcW w:w="56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rPr>
          <w:jc w:val="center"/>
        </w:trPr>
        <w:tc>
          <w:tcPr>
            <w:tcW w:w="56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4E" w:rsidRPr="00690721" w:rsidTr="0075344E">
        <w:trPr>
          <w:jc w:val="center"/>
        </w:trPr>
        <w:tc>
          <w:tcPr>
            <w:tcW w:w="56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75344E" w:rsidRPr="00690721" w:rsidRDefault="0075344E" w:rsidP="0075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5344E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5344E" w:rsidRPr="00690721" w:rsidRDefault="0075344E" w:rsidP="0075344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  <w:sectPr w:rsidR="0075344E" w:rsidRPr="00690721" w:rsidSect="00155F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5FB8" w:rsidRDefault="00155FB8" w:rsidP="00155FB8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7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7</w:t>
      </w:r>
    </w:p>
    <w:p w:rsidR="00027A73" w:rsidRDefault="00027A73" w:rsidP="00155FB8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документа)</w:t>
      </w:r>
    </w:p>
    <w:p w:rsidR="00690721" w:rsidRDefault="00690721" w:rsidP="00155FB8">
      <w:pPr>
        <w:autoSpaceDE w:val="0"/>
        <w:autoSpaceDN w:val="0"/>
        <w:adjustRightInd w:val="0"/>
        <w:ind w:firstLine="540"/>
        <w:rPr>
          <w:szCs w:val="24"/>
        </w:rPr>
      </w:pPr>
    </w:p>
    <w:p w:rsidR="00690721" w:rsidRPr="00690721" w:rsidRDefault="00690721" w:rsidP="006907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21">
        <w:rPr>
          <w:rFonts w:ascii="Times New Roman" w:hAnsi="Times New Roman" w:cs="Times New Roman"/>
          <w:b/>
          <w:sz w:val="28"/>
          <w:szCs w:val="28"/>
        </w:rPr>
        <w:t>План реализации государственной программы</w:t>
      </w:r>
      <w:r w:rsidRPr="00690721">
        <w:rPr>
          <w:rFonts w:ascii="Times New Roman" w:hAnsi="Times New Roman" w:cs="Times New Roman"/>
          <w:b/>
          <w:sz w:val="28"/>
          <w:szCs w:val="28"/>
        </w:rPr>
        <w:br/>
        <w:t>на очередной финансовый год и плановый период</w:t>
      </w: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98"/>
        <w:gridCol w:w="1811"/>
        <w:gridCol w:w="1559"/>
        <w:gridCol w:w="900"/>
        <w:gridCol w:w="851"/>
        <w:gridCol w:w="940"/>
        <w:gridCol w:w="851"/>
        <w:gridCol w:w="955"/>
        <w:gridCol w:w="938"/>
        <w:gridCol w:w="881"/>
      </w:tblGrid>
      <w:tr w:rsidR="00690721" w:rsidRPr="00690721" w:rsidTr="00357BE7">
        <w:tc>
          <w:tcPr>
            <w:tcW w:w="817" w:type="dxa"/>
            <w:vMerge w:val="restart"/>
          </w:tcPr>
          <w:p w:rsidR="00690721" w:rsidRPr="00690721" w:rsidRDefault="00690721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8" w:type="dxa"/>
            <w:vMerge w:val="restart"/>
          </w:tcPr>
          <w:p w:rsidR="00690721" w:rsidRPr="00690721" w:rsidRDefault="00690721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Наименование подпрограмм, основных мероприятий (мероприятий)/ведомственных целевых программ и/или проектов (программ)</w:t>
            </w:r>
          </w:p>
        </w:tc>
        <w:tc>
          <w:tcPr>
            <w:tcW w:w="1811" w:type="dxa"/>
            <w:vMerge w:val="restart"/>
          </w:tcPr>
          <w:p w:rsidR="00690721" w:rsidRPr="00690721" w:rsidRDefault="00690721" w:rsidP="00357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Исполнитель, ответственный за выполнение</w:t>
            </w:r>
          </w:p>
        </w:tc>
        <w:tc>
          <w:tcPr>
            <w:tcW w:w="1559" w:type="dxa"/>
            <w:vMerge w:val="restart"/>
          </w:tcPr>
          <w:p w:rsidR="00690721" w:rsidRPr="00690721" w:rsidRDefault="00690721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542" w:type="dxa"/>
            <w:gridSpan w:val="4"/>
          </w:tcPr>
          <w:p w:rsidR="00690721" w:rsidRPr="00690721" w:rsidRDefault="00690721" w:rsidP="001A403A">
            <w:pPr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Объемы бюджетных ассигнований (тыс. руб.)</w:t>
            </w:r>
          </w:p>
        </w:tc>
        <w:tc>
          <w:tcPr>
            <w:tcW w:w="2774" w:type="dxa"/>
            <w:gridSpan w:val="3"/>
          </w:tcPr>
          <w:p w:rsidR="00690721" w:rsidRPr="00690721" w:rsidRDefault="00690721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Оценка расходов</w:t>
            </w:r>
          </w:p>
          <w:p w:rsidR="00690721" w:rsidRPr="00690721" w:rsidRDefault="00690721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57BE7" w:rsidRPr="00690721" w:rsidTr="00357BE7">
        <w:tc>
          <w:tcPr>
            <w:tcW w:w="817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91" w:type="dxa"/>
            <w:gridSpan w:val="2"/>
            <w:vMerge w:val="restart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74" w:type="dxa"/>
            <w:gridSpan w:val="3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0721">
              <w:rPr>
                <w:rFonts w:ascii="Times New Roman" w:hAnsi="Times New Roman" w:cs="Times New Roman"/>
              </w:rPr>
              <w:t>очередной год</w:t>
            </w:r>
          </w:p>
        </w:tc>
      </w:tr>
      <w:tr w:rsidR="00357BE7" w:rsidRPr="00690721" w:rsidTr="00357BE7">
        <w:tc>
          <w:tcPr>
            <w:tcW w:w="817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72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72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721">
              <w:rPr>
                <w:rFonts w:ascii="Times New Roman" w:hAnsi="Times New Roman" w:cs="Times New Roman"/>
                <w:sz w:val="18"/>
                <w:szCs w:val="18"/>
              </w:rPr>
              <w:t>юриди-ческие лица</w:t>
            </w:r>
          </w:p>
        </w:tc>
      </w:tr>
      <w:tr w:rsidR="00357BE7" w:rsidRPr="00690721" w:rsidTr="001A403A">
        <w:tc>
          <w:tcPr>
            <w:tcW w:w="817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E7" w:rsidRPr="00690721" w:rsidTr="001A403A">
        <w:tc>
          <w:tcPr>
            <w:tcW w:w="817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E7" w:rsidRPr="00690721" w:rsidTr="001A403A">
        <w:tc>
          <w:tcPr>
            <w:tcW w:w="817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E7" w:rsidRPr="00690721" w:rsidTr="001A403A">
        <w:tc>
          <w:tcPr>
            <w:tcW w:w="817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BE7" w:rsidRPr="00690721" w:rsidTr="00357BE7">
        <w:tc>
          <w:tcPr>
            <w:tcW w:w="817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57BE7" w:rsidRPr="00690721" w:rsidRDefault="00357BE7" w:rsidP="001A4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FB8" w:rsidRDefault="00155FB8" w:rsidP="002E58D4">
      <w:pPr>
        <w:pStyle w:val="a3"/>
        <w:spacing w:after="160" w:line="259" w:lineRule="auto"/>
        <w:ind w:left="1804" w:hanging="1804"/>
        <w:jc w:val="center"/>
      </w:pPr>
    </w:p>
    <w:p w:rsidR="0075344E" w:rsidRDefault="0075344E" w:rsidP="002E58D4">
      <w:pPr>
        <w:pStyle w:val="a3"/>
        <w:spacing w:after="160" w:line="259" w:lineRule="auto"/>
        <w:ind w:left="1804" w:hanging="1804"/>
        <w:jc w:val="center"/>
        <w:sectPr w:rsidR="0075344E" w:rsidSect="006907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5344E" w:rsidRPr="007846F6" w:rsidRDefault="007846F6" w:rsidP="0075344E">
      <w:pPr>
        <w:pStyle w:val="ConsPlusNormal"/>
        <w:ind w:left="13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5344E" w:rsidRPr="007846F6">
        <w:rPr>
          <w:rFonts w:ascii="Times New Roman" w:hAnsi="Times New Roman" w:cs="Times New Roman"/>
          <w:b/>
          <w:sz w:val="28"/>
          <w:szCs w:val="28"/>
        </w:rPr>
        <w:t xml:space="preserve"> 1с</w:t>
      </w:r>
    </w:p>
    <w:p w:rsidR="0075344E" w:rsidRPr="008026E4" w:rsidRDefault="0075344E" w:rsidP="0075344E">
      <w:pPr>
        <w:pStyle w:val="ConsPlusNormal"/>
        <w:ind w:left="13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(справочное, по состоянию на 29 октября 2019 г.) </w:t>
      </w:r>
    </w:p>
    <w:p w:rsidR="0075344E" w:rsidRPr="008026E4" w:rsidRDefault="0075344E" w:rsidP="00753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44E" w:rsidRPr="00E15BAE" w:rsidRDefault="0075344E" w:rsidP="0075344E">
      <w:pPr>
        <w:pStyle w:val="0"/>
        <w:spacing w:after="0"/>
        <w:ind w:left="16991"/>
        <w:jc w:val="center"/>
        <w:rPr>
          <w:i/>
          <w:color w:val="auto"/>
          <w:sz w:val="22"/>
          <w:szCs w:val="20"/>
          <w:u w:val="single"/>
        </w:rPr>
      </w:pPr>
      <w:r w:rsidRPr="00E15BAE">
        <w:rPr>
          <w:i/>
          <w:color w:val="auto"/>
          <w:sz w:val="22"/>
          <w:szCs w:val="20"/>
          <w:u w:val="single"/>
        </w:rPr>
        <w:t>проект</w:t>
      </w:r>
    </w:p>
    <w:p w:rsidR="0075344E" w:rsidRDefault="0075344E" w:rsidP="0075344E">
      <w:pPr>
        <w:pStyle w:val="0"/>
        <w:spacing w:after="0"/>
        <w:jc w:val="center"/>
        <w:rPr>
          <w:color w:val="auto"/>
          <w:sz w:val="22"/>
          <w:szCs w:val="20"/>
        </w:rPr>
      </w:pPr>
    </w:p>
    <w:p w:rsidR="0075344E" w:rsidRDefault="0075344E" w:rsidP="0075344E">
      <w:pPr>
        <w:pStyle w:val="0"/>
        <w:spacing w:after="0"/>
        <w:jc w:val="center"/>
        <w:rPr>
          <w:color w:val="auto"/>
          <w:sz w:val="22"/>
          <w:szCs w:val="20"/>
        </w:rPr>
      </w:pPr>
      <w:r w:rsidRPr="008026E4">
        <w:rPr>
          <w:color w:val="auto"/>
          <w:sz w:val="22"/>
          <w:szCs w:val="20"/>
        </w:rPr>
        <w:t>СВЕДЕНИЯ</w:t>
      </w:r>
      <w:r>
        <w:rPr>
          <w:color w:val="auto"/>
          <w:sz w:val="22"/>
          <w:szCs w:val="20"/>
        </w:rPr>
        <w:t xml:space="preserve"> </w:t>
      </w:r>
    </w:p>
    <w:p w:rsidR="0075344E" w:rsidRPr="008026E4" w:rsidRDefault="0075344E" w:rsidP="0075344E">
      <w:pPr>
        <w:pStyle w:val="0"/>
        <w:spacing w:after="0"/>
        <w:jc w:val="center"/>
        <w:rPr>
          <w:color w:val="auto"/>
          <w:sz w:val="22"/>
          <w:szCs w:val="20"/>
        </w:rPr>
      </w:pPr>
      <w:r w:rsidRPr="008026E4">
        <w:rPr>
          <w:color w:val="auto"/>
          <w:sz w:val="22"/>
          <w:szCs w:val="20"/>
        </w:rPr>
        <w:t>о показателях (индикаторах) государственной программы Российской Федерации</w:t>
      </w:r>
    </w:p>
    <w:p w:rsidR="0075344E" w:rsidRPr="008026E4" w:rsidRDefault="0075344E" w:rsidP="0075344E">
      <w:pPr>
        <w:pStyle w:val="0"/>
        <w:tabs>
          <w:tab w:val="left" w:pos="1237"/>
          <w:tab w:val="center" w:pos="11125"/>
        </w:tabs>
        <w:spacing w:after="0"/>
        <w:jc w:val="left"/>
        <w:rPr>
          <w:color w:val="auto"/>
          <w:sz w:val="22"/>
          <w:szCs w:val="20"/>
        </w:rPr>
      </w:pPr>
      <w:r w:rsidRPr="008026E4">
        <w:rPr>
          <w:color w:val="auto"/>
          <w:sz w:val="22"/>
          <w:szCs w:val="20"/>
        </w:rPr>
        <w:tab/>
      </w:r>
      <w:r w:rsidRPr="008026E4">
        <w:rPr>
          <w:color w:val="auto"/>
          <w:sz w:val="22"/>
          <w:szCs w:val="20"/>
        </w:rPr>
        <w:tab/>
        <w:t>"</w:t>
      </w:r>
      <w:r>
        <w:rPr>
          <w:color w:val="auto"/>
          <w:sz w:val="22"/>
          <w:szCs w:val="20"/>
        </w:rPr>
        <w:t>Р</w:t>
      </w:r>
      <w:r w:rsidRPr="008026E4">
        <w:rPr>
          <w:color w:val="auto"/>
          <w:sz w:val="22"/>
          <w:szCs w:val="20"/>
        </w:rPr>
        <w:t>азвитие энергетики" по субъектам Российской Федерации</w:t>
      </w:r>
      <w:r>
        <w:rPr>
          <w:color w:val="auto"/>
          <w:sz w:val="22"/>
          <w:szCs w:val="20"/>
        </w:rPr>
        <w:t xml:space="preserve"> </w:t>
      </w:r>
    </w:p>
    <w:p w:rsidR="0075344E" w:rsidRPr="008026E4" w:rsidRDefault="0075344E" w:rsidP="0075344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674" w:type="dxa"/>
        <w:jc w:val="center"/>
        <w:tblLook w:val="04A0" w:firstRow="1" w:lastRow="0" w:firstColumn="1" w:lastColumn="0" w:noHBand="0" w:noVBand="1"/>
      </w:tblPr>
      <w:tblGrid>
        <w:gridCol w:w="6459"/>
        <w:gridCol w:w="905"/>
        <w:gridCol w:w="906"/>
        <w:gridCol w:w="1734"/>
        <w:gridCol w:w="1734"/>
        <w:gridCol w:w="1734"/>
        <w:gridCol w:w="1734"/>
        <w:gridCol w:w="1734"/>
        <w:gridCol w:w="1734"/>
      </w:tblGrid>
      <w:tr w:rsidR="0075344E" w:rsidRPr="008026E4" w:rsidTr="0075344E">
        <w:trPr>
          <w:trHeight w:val="615"/>
          <w:jc w:val="center"/>
        </w:trPr>
        <w:tc>
          <w:tcPr>
            <w:tcW w:w="6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Субъект Российской Федерации</w:t>
            </w:r>
            <w:r w:rsidRPr="008026E4">
              <w:rPr>
                <w:rFonts w:ascii="Times New Roman" w:eastAsia="Times New Roman" w:hAnsi="Times New Roman"/>
                <w:color w:val="000000"/>
              </w:rPr>
              <w:br/>
              <w:t>(группы субъектов Российской Федерации)</w:t>
            </w:r>
          </w:p>
        </w:tc>
        <w:tc>
          <w:tcPr>
            <w:tcW w:w="1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Значения показателей</w:t>
            </w:r>
          </w:p>
        </w:tc>
      </w:tr>
      <w:tr w:rsidR="0075344E" w:rsidRPr="008026E4" w:rsidTr="0075344E">
        <w:trPr>
          <w:trHeight w:val="300"/>
          <w:jc w:val="center"/>
        </w:trPr>
        <w:tc>
          <w:tcPr>
            <w:tcW w:w="6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2018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2019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2020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2021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2022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2023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2024 год</w:t>
            </w:r>
          </w:p>
        </w:tc>
      </w:tr>
      <w:tr w:rsidR="0075344E" w:rsidRPr="008026E4" w:rsidTr="0075344E">
        <w:trPr>
          <w:trHeight w:val="300"/>
          <w:jc w:val="center"/>
        </w:trPr>
        <w:tc>
          <w:tcPr>
            <w:tcW w:w="6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факт.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8026E4">
              <w:rPr>
                <w:rFonts w:ascii="Times New Roman" w:eastAsia="Times New Roman" w:hAnsi="Times New Roman"/>
                <w:color w:val="000000"/>
                <w:lang w:val="en-US"/>
              </w:rPr>
              <w:t>план.</w:t>
            </w:r>
          </w:p>
        </w:tc>
      </w:tr>
      <w:tr w:rsidR="0075344E" w:rsidRPr="008026E4" w:rsidTr="0075344E">
        <w:trPr>
          <w:trHeight w:val="300"/>
          <w:jc w:val="center"/>
        </w:trPr>
        <w:tc>
          <w:tcPr>
            <w:tcW w:w="186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Государственная программа Российской Федерации “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Pr="008026E4">
              <w:rPr>
                <w:rFonts w:ascii="Times New Roman" w:eastAsia="Times New Roman" w:hAnsi="Times New Roman"/>
                <w:color w:val="000000"/>
              </w:rPr>
              <w:t>азвитие энергетики”</w:t>
            </w:r>
          </w:p>
        </w:tc>
      </w:tr>
      <w:tr w:rsidR="0075344E" w:rsidRPr="008026E4" w:rsidTr="0075344E">
        <w:trPr>
          <w:trHeight w:val="300"/>
          <w:jc w:val="center"/>
        </w:trPr>
        <w:tc>
          <w:tcPr>
            <w:tcW w:w="18674" w:type="dxa"/>
            <w:gridSpan w:val="9"/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Подпрограмма 8 “Развитие рынка газомоторного топлива”</w:t>
            </w:r>
          </w:p>
        </w:tc>
      </w:tr>
      <w:tr w:rsidR="0075344E" w:rsidRPr="008026E4" w:rsidTr="0075344E">
        <w:trPr>
          <w:trHeight w:val="300"/>
          <w:jc w:val="center"/>
        </w:trPr>
        <w:tc>
          <w:tcPr>
            <w:tcW w:w="18674" w:type="dxa"/>
            <w:gridSpan w:val="9"/>
            <w:shd w:val="clear" w:color="auto" w:fill="auto"/>
            <w:vAlign w:val="center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Объем потребления природного газа в качестве моторного топлива, млрд куб. метров в год</w:t>
            </w:r>
          </w:p>
        </w:tc>
      </w:tr>
    </w:tbl>
    <w:p w:rsidR="0075344E" w:rsidRPr="008026E4" w:rsidRDefault="0075344E" w:rsidP="0075344E">
      <w:pPr>
        <w:pStyle w:val="ConsPlusNormal"/>
        <w:ind w:left="9923"/>
        <w:jc w:val="center"/>
        <w:rPr>
          <w:rFonts w:ascii="Times New Roman" w:hAnsi="Times New Roman" w:cs="Times New Roman"/>
          <w:sz w:val="2"/>
          <w:szCs w:val="2"/>
        </w:rPr>
      </w:pPr>
    </w:p>
    <w:p w:rsidR="0075344E" w:rsidRPr="008026E4" w:rsidRDefault="0075344E" w:rsidP="0075344E">
      <w:pPr>
        <w:pStyle w:val="ConsPlusNormal"/>
        <w:ind w:left="9923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8711" w:type="dxa"/>
        <w:tblInd w:w="1526" w:type="dxa"/>
        <w:tblLook w:val="04A0" w:firstRow="1" w:lastRow="0" w:firstColumn="1" w:lastColumn="0" w:noHBand="0" w:noVBand="1"/>
      </w:tblPr>
      <w:tblGrid>
        <w:gridCol w:w="6552"/>
        <w:gridCol w:w="821"/>
        <w:gridCol w:w="990"/>
        <w:gridCol w:w="1642"/>
        <w:gridCol w:w="1760"/>
        <w:gridCol w:w="1642"/>
        <w:gridCol w:w="1902"/>
        <w:gridCol w:w="1642"/>
        <w:gridCol w:w="1760"/>
      </w:tblGrid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Центральный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Белгородская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0,0594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0,0873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Брянская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Владимирская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0,0589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Воронежская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0,0285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0,0403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Ивановская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Калужская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Костромская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0,0445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Липецкая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0,0236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Московская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0,0281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0,1230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0,0438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Рязанская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Смоленская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Тамбовская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Тверская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0,0253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Тульская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0,0551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Ярославская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Москва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0,0328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0,1263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Северо-Западный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Карелия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Коми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Ненецкий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Архангельская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Вологодская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Калининградская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0,0472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Ленинградская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0,0604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Мурманская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0,0340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0,0421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0,1109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Южный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Адыгея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0,0250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lastRenderedPageBreak/>
              <w:t>Республика Крым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0,0238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Краснодарский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0,1324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0,1734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Астраханская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Волгоградская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0,0394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0,0747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Ростовская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0,1118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0,1462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0,2130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Севастополь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0,0028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Северо-Кавказский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Дагестан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0,0269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0,0303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0,0385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Ингушетия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Кабардино-Балкарская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0,0417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Северная Осетия - Алания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Чеченская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Ставропольский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0,0732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0,0901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0,1044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Приволжский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Башкортостан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0,1083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Марий Эл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Мордовия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Татарстан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0,0647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0,1112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Удмуртская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0,0248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Чувашская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0,0258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Пермский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0,0377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Кировская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Нижегородская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0,0333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0,0651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0,0183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0,0284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Пензенская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Самарская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0,0693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Саратовская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0,0327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0,0478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Ульяновская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0,0362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Уральский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Курганская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0,0202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Свердловская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0,0392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0,0723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Ханты-Мансийский автономный округ – Югра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Ямало-Ненецкий автономный округ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0,0071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Тюменская область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Челябинская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0,0264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0,0597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Сибирский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Алтай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Тыва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Хакасия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Алтайский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Красноярский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Иркутская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Кемеровская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0,0366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Новосибирская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0,0271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0,0174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0,0224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Дальневосточный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Саха (Якутия)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Камчатский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lastRenderedPageBreak/>
              <w:t>Приморский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Хабаровский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0,0138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Амурская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Магаданская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Сахалинская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0,0099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Еврейская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Чукотский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Бурятия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Забайкальский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0,0000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Количество стационарных объектов заправки природным газом, штук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Центральный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Белгородская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Брянская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Владимирская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Воронежская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Ивановская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Калужская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Костромская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Липецкая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Московская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Рязанская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Смоленская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Тамбовская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Тверская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Тульская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Ярославская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Москва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Северо-Западный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Карелия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Коми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Ненецкий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Архангельская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Вологодская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Калининградская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Ленинградская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Мурманская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Южный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Адыгея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Крым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Краснодарский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Астраханская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Волгоградская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Ростовская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Севастополь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lastRenderedPageBreak/>
              <w:t>Северо-Кавказский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Дагестан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Ингушетия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Кабардино-Балкарская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Северная Осетия - Алания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Чеченская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Ставропольский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Приволжский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Башкортостан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Марий Эл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Мордовия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Татарстан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Удмуртская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Чувашская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Пермский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Кировская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Нижегородская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Пензенская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Самарская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Саратовская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Ульяновская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Уральский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Курганская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Свердловская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Ханты-Мансийский автономный округ – Югра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Ямало-Ненецкий автономный округ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Тюменская область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Челябинская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Сибирский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Алтай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Тыва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Хакасия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Алтайский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Красноярский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Иркутская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Кемеровская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Новосибирская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Дальневосточный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Саха (Якутия)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Камчатский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Приморский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Хабаровский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Амурская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Магаданская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Сахалинская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Еврейская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lastRenderedPageBreak/>
              <w:t>Чукотский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Бурятия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Забайкальский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5344E" w:rsidRPr="008026E4" w:rsidTr="0075344E">
        <w:trPr>
          <w:trHeight w:val="6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Численность транспортных средств и техники специального назначения, использующих  природный газ в качестве моторного топлива, тыс. ед.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Центральный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Белгородская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5,986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7,057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9,154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9,563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Брянская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0,314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0,334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0,348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0,398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Владимирская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2,408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4,705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6,446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Воронежская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2,953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3,352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3,727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4,124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4,566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Ивановская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0,626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0,715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Калужская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0,982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1,376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Костромская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0,469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2,034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3,837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5,029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Липецкая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0,598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0,932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2,539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Московская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2,649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5,876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8,668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12,369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1,317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4,715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Рязанская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1,663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2,637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Смоленская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0,439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1,493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Тамбовская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0,365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Тверская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1,147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2,785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Тульская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1,896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5,851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Ярославская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0,685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0,818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Москва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3,269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6,080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9,111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12,833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Северо-Западный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Карелия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0,291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0,587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Коми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0,696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0,727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1,071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Ненецкий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Архангельская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Вологодская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0,589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0,673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Калининградская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0,352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0,928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4,761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Ленинградская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1,097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1,951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4,440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5,914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Мурманская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0,878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3,478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Псковская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2,553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3,179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Санкт-Петербург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4,537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6,519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8,879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11,573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Южный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Адыгея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1,898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2,251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3,066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Калмыкия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0,254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Крым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1,885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2,521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2,891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Краснодарский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7,008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7,475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8,439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10,155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12,394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15,017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19,262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Астраханская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1,649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2,126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Волгоградская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4,370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4,457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4,644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5,386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6,076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7,267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9,124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Ростовская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5,638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6,406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10,797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13,154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16,861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19,683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23,634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г. Севастополь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0,291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0,333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Северо-Кавказский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Дагестан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3,597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3,983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4,846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Ингушетия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1,740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Кабардино-Балкарская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3,082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3,275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3,957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4,554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5,016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0,573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0,598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0,683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lastRenderedPageBreak/>
              <w:t>Республика Северная Осетия - Алания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1,667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1,741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1,820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2,229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Чеченская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0,129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1,124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2,758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Ставропольский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5,965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5,965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7,230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8,618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9,268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10,135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11,047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12,569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Приволжский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Башкортостан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4,438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4,690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4,887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6,445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8,071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9,811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12,039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Марий Эл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0,095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0,109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Мордовия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0,493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1,796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Татарстан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5,346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5,346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5,616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7,154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8,276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9,541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10,887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13,164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Удмуртская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1,499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1,789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2,703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Чувашская Республика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1,438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1,725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2,874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Пермский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2,784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3,542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4,160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4,605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Кировская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0,878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Нижегородская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3,644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4,343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5,207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6,359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7,666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2,064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3,505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Пензенская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0,785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1,617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Самарская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2,499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2,549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2,656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3,847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5,132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6,281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7,585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Саратовская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4,025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4,203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4,395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5,051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5,790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Ульяновская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1,152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3,568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4,239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Уральский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Курганская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2,245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2,347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2,682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2,805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Свердловская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4,611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4,611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4,703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4,900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5,385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5,853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7,034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8,881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Ханты-Мансийский автономный округ – Югра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0,979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1,022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1,069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1,167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Ямало-Ненецкий автономный округ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0,442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0,470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0,490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0,801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Тюменская область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1,204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1,545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1,616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Челябинская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2,347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3,553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4,159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5,494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7,016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Сибирский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Алтай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0,241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0,252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0,288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Тыва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Хакасия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Алтайский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0,185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0,194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0,892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0,933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Красноярский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Иркутская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0,064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0,558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Кемеровская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2,490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2,540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3,297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3,711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3,881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4,514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4,720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Новосибирская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1,921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2,863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2,990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3,266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3,669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0,624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0,652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1,688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Томская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2,099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2,187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2,284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2,388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2,725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3,103</w:t>
            </w:r>
          </w:p>
        </w:tc>
      </w:tr>
      <w:tr w:rsidR="0075344E" w:rsidRPr="008026E4" w:rsidTr="0075344E">
        <w:trPr>
          <w:trHeight w:val="300"/>
        </w:trPr>
        <w:tc>
          <w:tcPr>
            <w:tcW w:w="18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Дальневосточный федеральный округ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Республика Саха (Якутия)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1,267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1,447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Камчатский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0,183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0,191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0,209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Приморский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Хабаровский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0,489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0,511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0,764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1,307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Амурская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Магаданская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Сахалинская область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0,298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0,331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0,361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1,140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Еврейская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Чукотский АО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 xml:space="preserve">Республика Бурятия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  <w:tr w:rsidR="0075344E" w:rsidRPr="008026E4" w:rsidTr="0075344E">
        <w:trPr>
          <w:trHeight w:val="30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Забайкальский край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44E" w:rsidRPr="008026E4" w:rsidRDefault="0075344E" w:rsidP="007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26E4">
              <w:rPr>
                <w:rFonts w:ascii="Times New Roman" w:eastAsia="Times New Roman" w:hAnsi="Times New Roman"/>
                <w:color w:val="000000"/>
              </w:rPr>
              <w:t>0,000</w:t>
            </w:r>
          </w:p>
        </w:tc>
      </w:tr>
    </w:tbl>
    <w:p w:rsidR="0075344E" w:rsidRPr="008026E4" w:rsidRDefault="0075344E" w:rsidP="0075344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5344E" w:rsidRPr="008026E4" w:rsidSect="0075344E">
          <w:pgSz w:w="23818" w:h="16834" w:orient="landscape" w:code="8"/>
          <w:pgMar w:top="1138" w:right="1138" w:bottom="562" w:left="1138" w:header="706" w:footer="706" w:gutter="0"/>
          <w:cols w:space="708"/>
          <w:docGrid w:linePitch="360"/>
        </w:sectPr>
      </w:pPr>
    </w:p>
    <w:p w:rsidR="002C494D" w:rsidRDefault="002C494D" w:rsidP="002021C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2C494D" w:rsidSect="0020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E7" w:rsidRDefault="00C43BE7" w:rsidP="009501C7">
      <w:pPr>
        <w:spacing w:after="0" w:line="240" w:lineRule="auto"/>
      </w:pPr>
      <w:r>
        <w:separator/>
      </w:r>
    </w:p>
  </w:endnote>
  <w:endnote w:type="continuationSeparator" w:id="0">
    <w:p w:rsidR="00C43BE7" w:rsidRDefault="00C43BE7" w:rsidP="0095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E7" w:rsidRDefault="00C43BE7" w:rsidP="009501C7">
      <w:pPr>
        <w:spacing w:after="0" w:line="240" w:lineRule="auto"/>
      </w:pPr>
      <w:r>
        <w:separator/>
      </w:r>
    </w:p>
  </w:footnote>
  <w:footnote w:type="continuationSeparator" w:id="0">
    <w:p w:rsidR="00C43BE7" w:rsidRDefault="00C43BE7" w:rsidP="0095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F4E"/>
    <w:multiLevelType w:val="hybridMultilevel"/>
    <w:tmpl w:val="1338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170D6"/>
    <w:multiLevelType w:val="hybridMultilevel"/>
    <w:tmpl w:val="CA2A37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D23345A"/>
    <w:multiLevelType w:val="hybridMultilevel"/>
    <w:tmpl w:val="FEDCC17C"/>
    <w:lvl w:ilvl="0" w:tplc="CF68642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C80180C"/>
    <w:multiLevelType w:val="hybridMultilevel"/>
    <w:tmpl w:val="6DD01DFC"/>
    <w:lvl w:ilvl="0" w:tplc="3A6A4D1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D4D56E7"/>
    <w:multiLevelType w:val="hybridMultilevel"/>
    <w:tmpl w:val="60528D7C"/>
    <w:lvl w:ilvl="0" w:tplc="5298E78A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CF630E"/>
    <w:multiLevelType w:val="hybridMultilevel"/>
    <w:tmpl w:val="CE78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518"/>
    <w:multiLevelType w:val="hybridMultilevel"/>
    <w:tmpl w:val="D4625E9E"/>
    <w:lvl w:ilvl="0" w:tplc="07A838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1D5219"/>
    <w:multiLevelType w:val="multilevel"/>
    <w:tmpl w:val="A5CC32E8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737" w:hanging="1170"/>
      </w:pPr>
    </w:lvl>
    <w:lvl w:ilvl="2">
      <w:start w:val="1"/>
      <w:numFmt w:val="decimal"/>
      <w:lvlText w:val="%1.%2.%3."/>
      <w:lvlJc w:val="left"/>
      <w:pPr>
        <w:ind w:left="2304" w:hanging="1170"/>
      </w:pPr>
    </w:lvl>
    <w:lvl w:ilvl="3">
      <w:start w:val="1"/>
      <w:numFmt w:val="decimal"/>
      <w:lvlText w:val="%1.%2.%3.%4."/>
      <w:lvlJc w:val="left"/>
      <w:pPr>
        <w:ind w:left="2871" w:hanging="1170"/>
      </w:pPr>
    </w:lvl>
    <w:lvl w:ilvl="4">
      <w:start w:val="1"/>
      <w:numFmt w:val="decimal"/>
      <w:lvlText w:val="%1.%2.%3.%4.%5."/>
      <w:lvlJc w:val="left"/>
      <w:pPr>
        <w:ind w:left="3438" w:hanging="1170"/>
      </w:pPr>
    </w:lvl>
    <w:lvl w:ilvl="5">
      <w:start w:val="1"/>
      <w:numFmt w:val="decimal"/>
      <w:lvlText w:val="%1.%2.%3.%4.%5.%6."/>
      <w:lvlJc w:val="left"/>
      <w:pPr>
        <w:ind w:left="4005" w:hanging="117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36245444"/>
    <w:multiLevelType w:val="hybridMultilevel"/>
    <w:tmpl w:val="00CC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1313"/>
    <w:multiLevelType w:val="hybridMultilevel"/>
    <w:tmpl w:val="0AC6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C4C8B"/>
    <w:multiLevelType w:val="hybridMultilevel"/>
    <w:tmpl w:val="684CB06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40BE7637"/>
    <w:multiLevelType w:val="hybridMultilevel"/>
    <w:tmpl w:val="CA2A37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41D306AF"/>
    <w:multiLevelType w:val="hybridMultilevel"/>
    <w:tmpl w:val="CA2A37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E9160CD"/>
    <w:multiLevelType w:val="hybridMultilevel"/>
    <w:tmpl w:val="56C89064"/>
    <w:lvl w:ilvl="0" w:tplc="A5C2B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5A7EE4"/>
    <w:multiLevelType w:val="hybridMultilevel"/>
    <w:tmpl w:val="CA2A37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9AC494F"/>
    <w:multiLevelType w:val="hybridMultilevel"/>
    <w:tmpl w:val="FADA3B7E"/>
    <w:lvl w:ilvl="0" w:tplc="F63E4F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D83B60"/>
    <w:multiLevelType w:val="hybridMultilevel"/>
    <w:tmpl w:val="C862F0F0"/>
    <w:lvl w:ilvl="0" w:tplc="40AC86C6">
      <w:start w:val="1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7B9474B"/>
    <w:multiLevelType w:val="hybridMultilevel"/>
    <w:tmpl w:val="9B441C3C"/>
    <w:lvl w:ilvl="0" w:tplc="6D3AB224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CC2694D"/>
    <w:multiLevelType w:val="hybridMultilevel"/>
    <w:tmpl w:val="CA2A37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4"/>
  </w:num>
  <w:num w:numId="15">
    <w:abstractNumId w:val="10"/>
  </w:num>
  <w:num w:numId="16">
    <w:abstractNumId w:val="0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FD"/>
    <w:rsid w:val="00012D97"/>
    <w:rsid w:val="00027A73"/>
    <w:rsid w:val="00030650"/>
    <w:rsid w:val="00077483"/>
    <w:rsid w:val="000B4D56"/>
    <w:rsid w:val="000C512A"/>
    <w:rsid w:val="00142555"/>
    <w:rsid w:val="0015257B"/>
    <w:rsid w:val="00155FB8"/>
    <w:rsid w:val="00160F68"/>
    <w:rsid w:val="00195E1C"/>
    <w:rsid w:val="001A403A"/>
    <w:rsid w:val="001A55A8"/>
    <w:rsid w:val="001E357C"/>
    <w:rsid w:val="001F312E"/>
    <w:rsid w:val="0020001B"/>
    <w:rsid w:val="002021C6"/>
    <w:rsid w:val="00231E51"/>
    <w:rsid w:val="002618E4"/>
    <w:rsid w:val="002640D7"/>
    <w:rsid w:val="002C494D"/>
    <w:rsid w:val="002E58D4"/>
    <w:rsid w:val="00322E4C"/>
    <w:rsid w:val="00357BE7"/>
    <w:rsid w:val="003C7128"/>
    <w:rsid w:val="003E68A7"/>
    <w:rsid w:val="003F424F"/>
    <w:rsid w:val="00402640"/>
    <w:rsid w:val="00413591"/>
    <w:rsid w:val="0041760C"/>
    <w:rsid w:val="0044576F"/>
    <w:rsid w:val="00463AD4"/>
    <w:rsid w:val="00465238"/>
    <w:rsid w:val="00526E26"/>
    <w:rsid w:val="00550914"/>
    <w:rsid w:val="00576577"/>
    <w:rsid w:val="00580C5E"/>
    <w:rsid w:val="00583DB6"/>
    <w:rsid w:val="005A016F"/>
    <w:rsid w:val="005A0E4E"/>
    <w:rsid w:val="005B0494"/>
    <w:rsid w:val="005C44ED"/>
    <w:rsid w:val="005F6C17"/>
    <w:rsid w:val="005F7FE0"/>
    <w:rsid w:val="00604947"/>
    <w:rsid w:val="00605280"/>
    <w:rsid w:val="00665276"/>
    <w:rsid w:val="00672D82"/>
    <w:rsid w:val="006860DE"/>
    <w:rsid w:val="0068786A"/>
    <w:rsid w:val="00690721"/>
    <w:rsid w:val="006A0C22"/>
    <w:rsid w:val="006B6765"/>
    <w:rsid w:val="006B6BD2"/>
    <w:rsid w:val="006C047F"/>
    <w:rsid w:val="006C05CE"/>
    <w:rsid w:val="00724F15"/>
    <w:rsid w:val="00731333"/>
    <w:rsid w:val="0075344E"/>
    <w:rsid w:val="00764F1F"/>
    <w:rsid w:val="00772B5A"/>
    <w:rsid w:val="007846F6"/>
    <w:rsid w:val="007B06C8"/>
    <w:rsid w:val="007B0E05"/>
    <w:rsid w:val="007C1A48"/>
    <w:rsid w:val="007C7DC2"/>
    <w:rsid w:val="007D5445"/>
    <w:rsid w:val="007E7A05"/>
    <w:rsid w:val="00807BAC"/>
    <w:rsid w:val="0082676D"/>
    <w:rsid w:val="008E3614"/>
    <w:rsid w:val="008E730E"/>
    <w:rsid w:val="00935562"/>
    <w:rsid w:val="009501C7"/>
    <w:rsid w:val="0097589F"/>
    <w:rsid w:val="00985B50"/>
    <w:rsid w:val="009A6269"/>
    <w:rsid w:val="009C1788"/>
    <w:rsid w:val="009E793D"/>
    <w:rsid w:val="009F2FFE"/>
    <w:rsid w:val="009F77CB"/>
    <w:rsid w:val="00A47E41"/>
    <w:rsid w:val="00A62A83"/>
    <w:rsid w:val="00A977ED"/>
    <w:rsid w:val="00AF3CC5"/>
    <w:rsid w:val="00B10722"/>
    <w:rsid w:val="00B13B61"/>
    <w:rsid w:val="00B34FD7"/>
    <w:rsid w:val="00B36932"/>
    <w:rsid w:val="00B7461A"/>
    <w:rsid w:val="00BA4B04"/>
    <w:rsid w:val="00BE7881"/>
    <w:rsid w:val="00BE7A48"/>
    <w:rsid w:val="00C01999"/>
    <w:rsid w:val="00C05344"/>
    <w:rsid w:val="00C23E8F"/>
    <w:rsid w:val="00C33304"/>
    <w:rsid w:val="00C43BE7"/>
    <w:rsid w:val="00C45D64"/>
    <w:rsid w:val="00C67DE6"/>
    <w:rsid w:val="00CC34C2"/>
    <w:rsid w:val="00D052D7"/>
    <w:rsid w:val="00D076AA"/>
    <w:rsid w:val="00D11C6E"/>
    <w:rsid w:val="00D179E1"/>
    <w:rsid w:val="00DB0B55"/>
    <w:rsid w:val="00DB6999"/>
    <w:rsid w:val="00DF7595"/>
    <w:rsid w:val="00E0106C"/>
    <w:rsid w:val="00E91ECB"/>
    <w:rsid w:val="00E96DF4"/>
    <w:rsid w:val="00ED3369"/>
    <w:rsid w:val="00ED7B9E"/>
    <w:rsid w:val="00F329F0"/>
    <w:rsid w:val="00F4000E"/>
    <w:rsid w:val="00F415FD"/>
    <w:rsid w:val="00F52BF6"/>
    <w:rsid w:val="00F6775E"/>
    <w:rsid w:val="00F80FE1"/>
    <w:rsid w:val="00F820EF"/>
    <w:rsid w:val="00F82CB3"/>
    <w:rsid w:val="00FC4DDC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5BA2"/>
  <w15:docId w15:val="{4CB387A5-0616-41D5-AD45-F75BEFE8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FB8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344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qFormat/>
    <w:rsid w:val="0075344E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qFormat/>
    <w:rsid w:val="0075344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qFormat/>
    <w:rsid w:val="0075344E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6">
    <w:name w:val="heading 6"/>
    <w:basedOn w:val="a"/>
    <w:next w:val="a"/>
    <w:link w:val="60"/>
    <w:qFormat/>
    <w:rsid w:val="0075344E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75344E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75344E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75344E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Перечисление по ГОСТу,ПАРАГРАФ,Абзац списка2"/>
    <w:basedOn w:val="a"/>
    <w:link w:val="a4"/>
    <w:uiPriority w:val="34"/>
    <w:qFormat/>
    <w:rsid w:val="00F415FD"/>
    <w:pPr>
      <w:ind w:left="720"/>
      <w:contextualSpacing/>
    </w:pPr>
  </w:style>
  <w:style w:type="table" w:styleId="a5">
    <w:name w:val="Table Grid"/>
    <w:basedOn w:val="a1"/>
    <w:uiPriority w:val="59"/>
    <w:rsid w:val="006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9501C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9501C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rsid w:val="009501C7"/>
    <w:rPr>
      <w:rFonts w:cs="Times New Roman"/>
      <w:vertAlign w:val="superscript"/>
    </w:rPr>
  </w:style>
  <w:style w:type="paragraph" w:customStyle="1" w:styleId="Default">
    <w:name w:val="Default"/>
    <w:rsid w:val="001E3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9">
    <w:name w:val="No Spacing"/>
    <w:uiPriority w:val="1"/>
    <w:qFormat/>
    <w:rsid w:val="00F52BF6"/>
    <w:pPr>
      <w:spacing w:after="0" w:line="240" w:lineRule="auto"/>
    </w:pPr>
  </w:style>
  <w:style w:type="paragraph" w:customStyle="1" w:styleId="0">
    <w:name w:val="0Абзац"/>
    <w:basedOn w:val="aa"/>
    <w:link w:val="00"/>
    <w:qFormat/>
    <w:rsid w:val="006A0C22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</w:rPr>
  </w:style>
  <w:style w:type="character" w:customStyle="1" w:styleId="00">
    <w:name w:val="0Абзац Знак"/>
    <w:link w:val="0"/>
    <w:rsid w:val="006A0C2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6A0C2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F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F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basedOn w:val="a0"/>
    <w:unhideWhenUsed/>
    <w:rsid w:val="00F6775E"/>
    <w:rPr>
      <w:sz w:val="16"/>
      <w:szCs w:val="16"/>
    </w:rPr>
  </w:style>
  <w:style w:type="paragraph" w:styleId="ac">
    <w:name w:val="annotation text"/>
    <w:basedOn w:val="a"/>
    <w:link w:val="ad"/>
    <w:unhideWhenUsed/>
    <w:rsid w:val="00F6775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6775E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F6775E"/>
    <w:rPr>
      <w:b/>
      <w:bCs/>
    </w:rPr>
  </w:style>
  <w:style w:type="character" w:customStyle="1" w:styleId="af">
    <w:name w:val="Тема примечания Знак"/>
    <w:basedOn w:val="ad"/>
    <w:link w:val="ae"/>
    <w:rsid w:val="00F6775E"/>
    <w:rPr>
      <w:b/>
      <w:bCs/>
      <w:sz w:val="20"/>
      <w:szCs w:val="20"/>
    </w:rPr>
  </w:style>
  <w:style w:type="paragraph" w:styleId="af0">
    <w:name w:val="Balloon Text"/>
    <w:basedOn w:val="a"/>
    <w:link w:val="af1"/>
    <w:unhideWhenUsed/>
    <w:rsid w:val="00F6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6775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155F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55FB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344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rsid w:val="0075344E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0"/>
    <w:link w:val="4"/>
    <w:rsid w:val="0075344E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50">
    <w:name w:val="Заголовок 5 Знак"/>
    <w:basedOn w:val="a0"/>
    <w:link w:val="5"/>
    <w:rsid w:val="0075344E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rsid w:val="0075344E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75344E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75344E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75344E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a4">
    <w:name w:val="Абзац списка Знак"/>
    <w:aliases w:val="Обычный Перечисление по ГОСТу Знак,ПАРАГРАФ Знак,Абзац списка2 Знак"/>
    <w:link w:val="a3"/>
    <w:uiPriority w:val="34"/>
    <w:locked/>
    <w:rsid w:val="0075344E"/>
  </w:style>
  <w:style w:type="character" w:customStyle="1" w:styleId="ilfuvd">
    <w:name w:val="ilfuvd"/>
    <w:basedOn w:val="a0"/>
    <w:rsid w:val="0075344E"/>
  </w:style>
  <w:style w:type="table" w:customStyle="1" w:styleId="HTATabellengitternetz111">
    <w:name w:val="HTA Tabellengitternetz111"/>
    <w:basedOn w:val="a1"/>
    <w:next w:val="a5"/>
    <w:uiPriority w:val="59"/>
    <w:rsid w:val="00753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75344E"/>
  </w:style>
  <w:style w:type="paragraph" w:styleId="af2">
    <w:name w:val="Revision"/>
    <w:hidden/>
    <w:uiPriority w:val="99"/>
    <w:semiHidden/>
    <w:rsid w:val="007534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7534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5344E"/>
    <w:rPr>
      <w:rFonts w:ascii="Calibri" w:eastAsia="Calibri" w:hAnsi="Calibri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75344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5344E"/>
    <w:rPr>
      <w:rFonts w:ascii="Calibri" w:eastAsia="Calibri" w:hAnsi="Calibri" w:cs="Times New Roman"/>
      <w:lang w:eastAsia="en-US"/>
    </w:rPr>
  </w:style>
  <w:style w:type="character" w:styleId="af7">
    <w:name w:val="Hyperlink"/>
    <w:unhideWhenUsed/>
    <w:rsid w:val="0075344E"/>
    <w:rPr>
      <w:color w:val="0000FF"/>
      <w:u w:val="single"/>
    </w:rPr>
  </w:style>
  <w:style w:type="paragraph" w:customStyle="1" w:styleId="xl84">
    <w:name w:val="xl84"/>
    <w:basedOn w:val="a"/>
    <w:rsid w:val="007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753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8">
    <w:name w:val="FollowedHyperlink"/>
    <w:basedOn w:val="a0"/>
    <w:uiPriority w:val="99"/>
    <w:semiHidden/>
    <w:unhideWhenUsed/>
    <w:rsid w:val="0075344E"/>
    <w:rPr>
      <w:color w:val="800080"/>
      <w:u w:val="single"/>
    </w:rPr>
  </w:style>
  <w:style w:type="paragraph" w:customStyle="1" w:styleId="xl63">
    <w:name w:val="xl63"/>
    <w:basedOn w:val="a"/>
    <w:rsid w:val="007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4">
    <w:name w:val="xl64"/>
    <w:basedOn w:val="a"/>
    <w:rsid w:val="007534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5">
    <w:name w:val="xl65"/>
    <w:basedOn w:val="a"/>
    <w:rsid w:val="007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6">
    <w:name w:val="xl66"/>
    <w:basedOn w:val="a"/>
    <w:rsid w:val="0075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7">
    <w:name w:val="xl67"/>
    <w:basedOn w:val="a"/>
    <w:rsid w:val="007534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753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9">
    <w:name w:val="xl69"/>
    <w:basedOn w:val="a"/>
    <w:rsid w:val="00753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0">
    <w:name w:val="xl70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xl71">
    <w:name w:val="xl71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753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st1">
    <w:name w:val="st1"/>
    <w:basedOn w:val="a0"/>
    <w:rsid w:val="0075344E"/>
  </w:style>
  <w:style w:type="character" w:styleId="af9">
    <w:name w:val="Strong"/>
    <w:basedOn w:val="a0"/>
    <w:uiPriority w:val="22"/>
    <w:qFormat/>
    <w:rsid w:val="0075344E"/>
    <w:rPr>
      <w:b/>
      <w:bCs/>
    </w:rPr>
  </w:style>
  <w:style w:type="character" w:customStyle="1" w:styleId="21">
    <w:name w:val="Основной текст (2)_"/>
    <w:basedOn w:val="a0"/>
    <w:link w:val="22"/>
    <w:rsid w:val="007534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44E"/>
    <w:pPr>
      <w:widowControl w:val="0"/>
      <w:shd w:val="clear" w:color="auto" w:fill="FFFFFF"/>
      <w:spacing w:before="300" w:after="0" w:line="571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1">
    <w:name w:val="Основной текст (5)_"/>
    <w:basedOn w:val="a0"/>
    <w:link w:val="52"/>
    <w:rsid w:val="0075344E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5344E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42"/>
      <w:szCs w:val="42"/>
    </w:rPr>
  </w:style>
  <w:style w:type="character" w:customStyle="1" w:styleId="b-articleintro1">
    <w:name w:val="b-article__intro1"/>
    <w:basedOn w:val="a0"/>
    <w:rsid w:val="0075344E"/>
    <w:rPr>
      <w:rFonts w:ascii="Arial" w:hAnsi="Arial" w:cs="Arial" w:hint="default"/>
      <w:b/>
      <w:bCs/>
      <w:color w:val="333333"/>
      <w:sz w:val="21"/>
      <w:szCs w:val="21"/>
    </w:rPr>
  </w:style>
  <w:style w:type="paragraph" w:customStyle="1" w:styleId="xl95">
    <w:name w:val="xl95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753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753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753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a">
    <w:name w:val="page number"/>
    <w:basedOn w:val="a0"/>
    <w:rsid w:val="0075344E"/>
  </w:style>
  <w:style w:type="numbering" w:customStyle="1" w:styleId="12">
    <w:name w:val="Нет списка1"/>
    <w:next w:val="a2"/>
    <w:semiHidden/>
    <w:unhideWhenUsed/>
    <w:rsid w:val="0075344E"/>
  </w:style>
  <w:style w:type="character" w:customStyle="1" w:styleId="apple-converted-space">
    <w:name w:val="apple-converted-space"/>
    <w:rsid w:val="0075344E"/>
  </w:style>
  <w:style w:type="paragraph" w:customStyle="1" w:styleId="13">
    <w:name w:val="Абзац списка1"/>
    <w:basedOn w:val="a"/>
    <w:rsid w:val="0075344E"/>
    <w:pPr>
      <w:spacing w:after="0" w:line="300" w:lineRule="auto"/>
      <w:ind w:left="720" w:hanging="28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Основной текст_"/>
    <w:link w:val="23"/>
    <w:rsid w:val="0075344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95pt1pt">
    <w:name w:val="Основной текст + 9;5 pt;Интервал 1 pt"/>
    <w:rsid w:val="0075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75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3">
    <w:name w:val="Основной текст2"/>
    <w:basedOn w:val="a"/>
    <w:link w:val="afb"/>
    <w:rsid w:val="0075344E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7"/>
    </w:rPr>
  </w:style>
  <w:style w:type="paragraph" w:styleId="afc">
    <w:name w:val="Document Map"/>
    <w:basedOn w:val="a"/>
    <w:link w:val="afd"/>
    <w:rsid w:val="0075344E"/>
    <w:pPr>
      <w:spacing w:after="0" w:line="36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5344E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75344E"/>
  </w:style>
  <w:style w:type="numbering" w:customStyle="1" w:styleId="110">
    <w:name w:val="Нет списка11"/>
    <w:next w:val="a2"/>
    <w:semiHidden/>
    <w:unhideWhenUsed/>
    <w:rsid w:val="0075344E"/>
  </w:style>
  <w:style w:type="numbering" w:customStyle="1" w:styleId="31">
    <w:name w:val="Нет списка3"/>
    <w:next w:val="a2"/>
    <w:uiPriority w:val="99"/>
    <w:semiHidden/>
    <w:rsid w:val="0075344E"/>
  </w:style>
  <w:style w:type="numbering" w:customStyle="1" w:styleId="120">
    <w:name w:val="Нет списка12"/>
    <w:next w:val="a2"/>
    <w:semiHidden/>
    <w:unhideWhenUsed/>
    <w:rsid w:val="0075344E"/>
  </w:style>
  <w:style w:type="numbering" w:customStyle="1" w:styleId="41">
    <w:name w:val="Нет списка4"/>
    <w:next w:val="a2"/>
    <w:uiPriority w:val="99"/>
    <w:semiHidden/>
    <w:rsid w:val="0075344E"/>
  </w:style>
  <w:style w:type="numbering" w:customStyle="1" w:styleId="130">
    <w:name w:val="Нет списка13"/>
    <w:next w:val="a2"/>
    <w:semiHidden/>
    <w:unhideWhenUsed/>
    <w:rsid w:val="0075344E"/>
  </w:style>
  <w:style w:type="numbering" w:customStyle="1" w:styleId="53">
    <w:name w:val="Нет списка5"/>
    <w:next w:val="a2"/>
    <w:uiPriority w:val="99"/>
    <w:semiHidden/>
    <w:rsid w:val="0075344E"/>
  </w:style>
  <w:style w:type="numbering" w:customStyle="1" w:styleId="14">
    <w:name w:val="Нет списка14"/>
    <w:next w:val="a2"/>
    <w:semiHidden/>
    <w:unhideWhenUsed/>
    <w:rsid w:val="0075344E"/>
  </w:style>
  <w:style w:type="numbering" w:customStyle="1" w:styleId="61">
    <w:name w:val="Нет списка6"/>
    <w:next w:val="a2"/>
    <w:uiPriority w:val="99"/>
    <w:semiHidden/>
    <w:unhideWhenUsed/>
    <w:rsid w:val="0075344E"/>
  </w:style>
  <w:style w:type="numbering" w:customStyle="1" w:styleId="71">
    <w:name w:val="Нет списка7"/>
    <w:next w:val="a2"/>
    <w:uiPriority w:val="99"/>
    <w:semiHidden/>
    <w:rsid w:val="0075344E"/>
  </w:style>
  <w:style w:type="numbering" w:customStyle="1" w:styleId="15">
    <w:name w:val="Нет списка15"/>
    <w:next w:val="a2"/>
    <w:semiHidden/>
    <w:unhideWhenUsed/>
    <w:rsid w:val="0075344E"/>
  </w:style>
  <w:style w:type="numbering" w:customStyle="1" w:styleId="81">
    <w:name w:val="Нет списка8"/>
    <w:next w:val="a2"/>
    <w:uiPriority w:val="99"/>
    <w:semiHidden/>
    <w:rsid w:val="0075344E"/>
  </w:style>
  <w:style w:type="numbering" w:customStyle="1" w:styleId="16">
    <w:name w:val="Нет списка16"/>
    <w:next w:val="a2"/>
    <w:semiHidden/>
    <w:unhideWhenUsed/>
    <w:rsid w:val="0075344E"/>
  </w:style>
  <w:style w:type="numbering" w:customStyle="1" w:styleId="91">
    <w:name w:val="Нет списка9"/>
    <w:next w:val="a2"/>
    <w:uiPriority w:val="99"/>
    <w:semiHidden/>
    <w:rsid w:val="0075344E"/>
  </w:style>
  <w:style w:type="numbering" w:customStyle="1" w:styleId="17">
    <w:name w:val="Нет списка17"/>
    <w:next w:val="a2"/>
    <w:semiHidden/>
    <w:unhideWhenUsed/>
    <w:rsid w:val="0075344E"/>
  </w:style>
  <w:style w:type="character" w:customStyle="1" w:styleId="flagicon">
    <w:name w:val="flagicon"/>
    <w:rsid w:val="0075344E"/>
  </w:style>
  <w:style w:type="character" w:customStyle="1" w:styleId="9pt0pt">
    <w:name w:val="Основной текст + 9 pt;Полужирный;Курсив;Интервал 0 pt"/>
    <w:rsid w:val="007534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numbering" w:customStyle="1" w:styleId="100">
    <w:name w:val="Нет списка10"/>
    <w:next w:val="a2"/>
    <w:uiPriority w:val="99"/>
    <w:semiHidden/>
    <w:rsid w:val="0075344E"/>
  </w:style>
  <w:style w:type="numbering" w:customStyle="1" w:styleId="18">
    <w:name w:val="Нет списка18"/>
    <w:next w:val="a2"/>
    <w:semiHidden/>
    <w:unhideWhenUsed/>
    <w:rsid w:val="0075344E"/>
  </w:style>
  <w:style w:type="numbering" w:customStyle="1" w:styleId="19">
    <w:name w:val="Нет списка19"/>
    <w:next w:val="a2"/>
    <w:uiPriority w:val="99"/>
    <w:semiHidden/>
    <w:rsid w:val="0075344E"/>
  </w:style>
  <w:style w:type="numbering" w:customStyle="1" w:styleId="1100">
    <w:name w:val="Нет списка110"/>
    <w:next w:val="a2"/>
    <w:semiHidden/>
    <w:unhideWhenUsed/>
    <w:rsid w:val="0075344E"/>
  </w:style>
  <w:style w:type="numbering" w:customStyle="1" w:styleId="200">
    <w:name w:val="Нет списка20"/>
    <w:next w:val="a2"/>
    <w:uiPriority w:val="99"/>
    <w:semiHidden/>
    <w:rsid w:val="0075344E"/>
  </w:style>
  <w:style w:type="numbering" w:customStyle="1" w:styleId="111">
    <w:name w:val="Нет списка111"/>
    <w:next w:val="a2"/>
    <w:semiHidden/>
    <w:unhideWhenUsed/>
    <w:rsid w:val="0075344E"/>
  </w:style>
  <w:style w:type="numbering" w:customStyle="1" w:styleId="210">
    <w:name w:val="Нет списка21"/>
    <w:next w:val="a2"/>
    <w:uiPriority w:val="99"/>
    <w:semiHidden/>
    <w:rsid w:val="0075344E"/>
  </w:style>
  <w:style w:type="numbering" w:customStyle="1" w:styleId="112">
    <w:name w:val="Нет списка112"/>
    <w:next w:val="a2"/>
    <w:semiHidden/>
    <w:unhideWhenUsed/>
    <w:rsid w:val="0075344E"/>
  </w:style>
  <w:style w:type="paragraph" w:customStyle="1" w:styleId="formattext">
    <w:name w:val="formattext"/>
    <w:basedOn w:val="a"/>
    <w:rsid w:val="00B1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4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7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8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34081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8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073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297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34762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46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5317-9CAF-4C31-9FE8-742F542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7239</Words>
  <Characters>41265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EMIAS</dc:creator>
  <cp:keywords/>
  <dc:description/>
  <cp:lastModifiedBy>ASD</cp:lastModifiedBy>
  <cp:revision>5</cp:revision>
  <cp:lastPrinted>2019-10-18T11:57:00Z</cp:lastPrinted>
  <dcterms:created xsi:type="dcterms:W3CDTF">2019-10-31T04:23:00Z</dcterms:created>
  <dcterms:modified xsi:type="dcterms:W3CDTF">2019-10-31T05:30:00Z</dcterms:modified>
</cp:coreProperties>
</file>